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text" w:horzAnchor="margin" w:tblpX="-176" w:tblpY="-2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34"/>
        <w:gridCol w:w="4537"/>
      </w:tblGrid>
      <w:tr w:rsidR="004363F1" w:rsidRPr="004363F1" w:rsidTr="004363F1">
        <w:tc>
          <w:tcPr>
            <w:tcW w:w="5034" w:type="dxa"/>
          </w:tcPr>
          <w:p w:rsidR="004363F1" w:rsidRPr="004363F1" w:rsidRDefault="004363F1" w:rsidP="004363F1">
            <w:pPr>
              <w:jc w:val="both"/>
              <w:rPr>
                <w:sz w:val="28"/>
                <w:szCs w:val="28"/>
              </w:rPr>
            </w:pPr>
          </w:p>
          <w:p w:rsidR="004363F1" w:rsidRPr="004363F1" w:rsidRDefault="004363F1" w:rsidP="004363F1">
            <w:pPr>
              <w:jc w:val="center"/>
              <w:rPr>
                <w:sz w:val="28"/>
                <w:szCs w:val="28"/>
              </w:rPr>
            </w:pPr>
            <w:r w:rsidRPr="004363F1">
              <w:rPr>
                <w:sz w:val="28"/>
                <w:szCs w:val="28"/>
              </w:rPr>
              <w:t>СОГЛАСОВАНО</w:t>
            </w:r>
          </w:p>
          <w:p w:rsidR="004363F1" w:rsidRPr="004363F1" w:rsidRDefault="004D5AB6" w:rsidP="004363F1">
            <w:pPr>
              <w:jc w:val="center"/>
              <w:rPr>
                <w:sz w:val="28"/>
                <w:szCs w:val="28"/>
              </w:rPr>
            </w:pPr>
            <w:r>
              <w:rPr>
                <w:sz w:val="28"/>
                <w:szCs w:val="28"/>
              </w:rPr>
              <w:t xml:space="preserve">Председатель ППО </w:t>
            </w:r>
            <w:r w:rsidR="005035A0">
              <w:rPr>
                <w:sz w:val="28"/>
                <w:szCs w:val="28"/>
              </w:rPr>
              <w:t xml:space="preserve">МБОУ </w:t>
            </w:r>
            <w:r>
              <w:rPr>
                <w:sz w:val="28"/>
                <w:szCs w:val="28"/>
              </w:rPr>
              <w:t>«</w:t>
            </w:r>
            <w:r w:rsidR="005035A0">
              <w:rPr>
                <w:sz w:val="28"/>
                <w:szCs w:val="28"/>
              </w:rPr>
              <w:t>МУХОУДЕРОВСКАЯ СОШ</w:t>
            </w:r>
            <w:r w:rsidR="004363F1" w:rsidRPr="004363F1">
              <w:rPr>
                <w:sz w:val="28"/>
                <w:szCs w:val="28"/>
              </w:rPr>
              <w:t>» Общероссийского профсоюза образования</w:t>
            </w:r>
          </w:p>
          <w:p w:rsidR="004363F1" w:rsidRPr="004363F1" w:rsidRDefault="005035A0" w:rsidP="004363F1">
            <w:pPr>
              <w:jc w:val="center"/>
              <w:rPr>
                <w:sz w:val="28"/>
                <w:szCs w:val="28"/>
              </w:rPr>
            </w:pPr>
            <w:r>
              <w:rPr>
                <w:sz w:val="28"/>
                <w:szCs w:val="28"/>
              </w:rPr>
              <w:t>_________Г. П. Оробинская</w:t>
            </w:r>
          </w:p>
          <w:p w:rsidR="004363F1" w:rsidRPr="004363F1" w:rsidRDefault="004363F1" w:rsidP="004363F1">
            <w:pPr>
              <w:jc w:val="center"/>
              <w:rPr>
                <w:sz w:val="28"/>
                <w:szCs w:val="28"/>
              </w:rPr>
            </w:pPr>
            <w:r w:rsidRPr="004363F1">
              <w:rPr>
                <w:sz w:val="28"/>
                <w:szCs w:val="28"/>
              </w:rPr>
              <w:t>Протокол заседания ПК</w:t>
            </w:r>
          </w:p>
          <w:p w:rsidR="004363F1" w:rsidRPr="004363F1" w:rsidRDefault="004363F1" w:rsidP="004363F1">
            <w:pPr>
              <w:jc w:val="center"/>
              <w:rPr>
                <w:sz w:val="28"/>
                <w:szCs w:val="28"/>
              </w:rPr>
            </w:pPr>
            <w:r w:rsidRPr="004363F1">
              <w:rPr>
                <w:sz w:val="28"/>
                <w:szCs w:val="28"/>
              </w:rPr>
              <w:t>от «</w:t>
            </w:r>
            <w:r w:rsidR="00DA5616">
              <w:rPr>
                <w:sz w:val="28"/>
                <w:szCs w:val="28"/>
              </w:rPr>
              <w:t xml:space="preserve"> 4</w:t>
            </w:r>
            <w:r w:rsidR="00C53A38">
              <w:rPr>
                <w:sz w:val="28"/>
                <w:szCs w:val="28"/>
              </w:rPr>
              <w:t xml:space="preserve"> »  марта  2022 г. № 40</w:t>
            </w:r>
          </w:p>
          <w:p w:rsidR="004363F1" w:rsidRPr="004363F1" w:rsidRDefault="004363F1" w:rsidP="004363F1">
            <w:pPr>
              <w:rPr>
                <w:sz w:val="28"/>
                <w:szCs w:val="28"/>
              </w:rPr>
            </w:pPr>
          </w:p>
        </w:tc>
        <w:tc>
          <w:tcPr>
            <w:tcW w:w="4537" w:type="dxa"/>
          </w:tcPr>
          <w:p w:rsidR="004363F1" w:rsidRPr="004363F1" w:rsidRDefault="004363F1" w:rsidP="004363F1">
            <w:pPr>
              <w:jc w:val="center"/>
              <w:rPr>
                <w:sz w:val="28"/>
                <w:szCs w:val="28"/>
              </w:rPr>
            </w:pPr>
          </w:p>
          <w:p w:rsidR="004363F1" w:rsidRPr="004363F1" w:rsidRDefault="004363F1" w:rsidP="004363F1">
            <w:pPr>
              <w:jc w:val="center"/>
              <w:rPr>
                <w:sz w:val="28"/>
                <w:szCs w:val="28"/>
              </w:rPr>
            </w:pPr>
            <w:r w:rsidRPr="004363F1">
              <w:rPr>
                <w:sz w:val="28"/>
                <w:szCs w:val="28"/>
              </w:rPr>
              <w:t>СОГЛАСОВАНО</w:t>
            </w:r>
          </w:p>
          <w:p w:rsidR="004363F1" w:rsidRPr="004363F1" w:rsidRDefault="00EA05D5" w:rsidP="004363F1">
            <w:pPr>
              <w:jc w:val="center"/>
              <w:rPr>
                <w:sz w:val="28"/>
                <w:szCs w:val="28"/>
              </w:rPr>
            </w:pPr>
            <w:r>
              <w:rPr>
                <w:sz w:val="28"/>
                <w:szCs w:val="28"/>
              </w:rPr>
              <w:t>Директор МБОУ «МУХОУДЕРОВСКАЯ СОШ</w:t>
            </w:r>
            <w:r w:rsidR="004363F1" w:rsidRPr="004363F1">
              <w:rPr>
                <w:sz w:val="28"/>
                <w:szCs w:val="28"/>
              </w:rPr>
              <w:t>»</w:t>
            </w:r>
          </w:p>
          <w:p w:rsidR="004363F1" w:rsidRPr="004363F1" w:rsidRDefault="004363F1" w:rsidP="004363F1">
            <w:pPr>
              <w:jc w:val="center"/>
              <w:rPr>
                <w:sz w:val="28"/>
                <w:szCs w:val="28"/>
              </w:rPr>
            </w:pPr>
          </w:p>
          <w:p w:rsidR="00D06B69" w:rsidRDefault="00D06B69" w:rsidP="004363F1">
            <w:pPr>
              <w:jc w:val="center"/>
              <w:rPr>
                <w:sz w:val="28"/>
                <w:szCs w:val="28"/>
              </w:rPr>
            </w:pPr>
          </w:p>
          <w:p w:rsidR="004363F1" w:rsidRPr="004363F1" w:rsidRDefault="00EA05D5" w:rsidP="004363F1">
            <w:pPr>
              <w:jc w:val="center"/>
              <w:rPr>
                <w:sz w:val="28"/>
                <w:szCs w:val="28"/>
              </w:rPr>
            </w:pPr>
            <w:r>
              <w:rPr>
                <w:sz w:val="28"/>
                <w:szCs w:val="28"/>
              </w:rPr>
              <w:t>____________Ю. А. Былдина</w:t>
            </w:r>
          </w:p>
          <w:p w:rsidR="004363F1" w:rsidRPr="004363F1" w:rsidRDefault="004363F1" w:rsidP="004363F1">
            <w:pPr>
              <w:jc w:val="center"/>
              <w:rPr>
                <w:sz w:val="28"/>
                <w:szCs w:val="28"/>
              </w:rPr>
            </w:pPr>
            <w:r w:rsidRPr="004363F1">
              <w:rPr>
                <w:sz w:val="28"/>
                <w:szCs w:val="28"/>
              </w:rPr>
              <w:t>Приказ</w:t>
            </w:r>
            <w:r w:rsidR="00D06B69">
              <w:rPr>
                <w:sz w:val="28"/>
                <w:szCs w:val="28"/>
              </w:rPr>
              <w:t xml:space="preserve"> </w:t>
            </w:r>
          </w:p>
          <w:p w:rsidR="004363F1" w:rsidRPr="004363F1" w:rsidRDefault="004363F1" w:rsidP="004363F1">
            <w:pPr>
              <w:jc w:val="center"/>
              <w:rPr>
                <w:sz w:val="28"/>
                <w:szCs w:val="28"/>
              </w:rPr>
            </w:pPr>
            <w:r w:rsidRPr="004363F1">
              <w:rPr>
                <w:sz w:val="28"/>
                <w:szCs w:val="28"/>
              </w:rPr>
              <w:t xml:space="preserve">от « 4 » марта 2022 г. № </w:t>
            </w:r>
            <w:r w:rsidR="00426541">
              <w:rPr>
                <w:sz w:val="28"/>
                <w:szCs w:val="28"/>
              </w:rPr>
              <w:t>2</w:t>
            </w:r>
            <w:r w:rsidR="00B30AC3">
              <w:rPr>
                <w:sz w:val="28"/>
                <w:szCs w:val="28"/>
              </w:rPr>
              <w:t>7</w:t>
            </w:r>
          </w:p>
        </w:tc>
      </w:tr>
    </w:tbl>
    <w:p w:rsidR="004363F1" w:rsidRPr="004363F1" w:rsidRDefault="004363F1" w:rsidP="004363F1">
      <w:pPr>
        <w:pStyle w:val="a4"/>
        <w:rPr>
          <w:sz w:val="28"/>
          <w:szCs w:val="28"/>
        </w:rPr>
      </w:pPr>
      <w:r w:rsidRPr="004363F1">
        <w:rPr>
          <w:color w:val="FF0000"/>
          <w:sz w:val="28"/>
          <w:szCs w:val="28"/>
        </w:rPr>
        <w:t xml:space="preserve">                                                                                               </w:t>
      </w:r>
      <w:r w:rsidRPr="004363F1">
        <w:rPr>
          <w:sz w:val="28"/>
          <w:szCs w:val="28"/>
        </w:rPr>
        <w:t>М.П.</w:t>
      </w:r>
    </w:p>
    <w:p w:rsidR="004363F1" w:rsidRPr="004363F1" w:rsidRDefault="004363F1" w:rsidP="004363F1">
      <w:pPr>
        <w:pStyle w:val="a4"/>
        <w:rPr>
          <w:sz w:val="28"/>
          <w:szCs w:val="28"/>
        </w:rPr>
      </w:pPr>
    </w:p>
    <w:p w:rsidR="004363F1" w:rsidRDefault="004363F1" w:rsidP="004363F1">
      <w:pPr>
        <w:tabs>
          <w:tab w:val="left" w:pos="5760"/>
        </w:tabs>
        <w:jc w:val="right"/>
      </w:pPr>
    </w:p>
    <w:p w:rsidR="004363F1" w:rsidRDefault="004363F1" w:rsidP="004363F1">
      <w:pPr>
        <w:tabs>
          <w:tab w:val="left" w:pos="5760"/>
        </w:tabs>
        <w:jc w:val="right"/>
      </w:pPr>
    </w:p>
    <w:p w:rsidR="004363F1" w:rsidRPr="004363F1" w:rsidRDefault="004363F1" w:rsidP="004363F1">
      <w:pPr>
        <w:tabs>
          <w:tab w:val="left" w:pos="5760"/>
        </w:tabs>
        <w:jc w:val="right"/>
        <w:rPr>
          <w:sz w:val="26"/>
          <w:szCs w:val="26"/>
        </w:rPr>
      </w:pPr>
      <w:r w:rsidRPr="004363F1">
        <w:rPr>
          <w:sz w:val="26"/>
          <w:szCs w:val="26"/>
        </w:rPr>
        <w:t xml:space="preserve">Дополнительное соглашение </w:t>
      </w:r>
      <w:r w:rsidR="006F40E8">
        <w:rPr>
          <w:color w:val="000000" w:themeColor="text1"/>
          <w:sz w:val="26"/>
          <w:szCs w:val="26"/>
        </w:rPr>
        <w:t>№ 1</w:t>
      </w:r>
      <w:r w:rsidRPr="006F40E8">
        <w:rPr>
          <w:color w:val="000000" w:themeColor="text1"/>
          <w:sz w:val="26"/>
          <w:szCs w:val="26"/>
        </w:rPr>
        <w:t xml:space="preserve"> </w:t>
      </w:r>
    </w:p>
    <w:p w:rsidR="004363F1" w:rsidRPr="004363F1" w:rsidRDefault="004363F1" w:rsidP="004363F1">
      <w:pPr>
        <w:tabs>
          <w:tab w:val="left" w:pos="5760"/>
        </w:tabs>
        <w:jc w:val="right"/>
        <w:rPr>
          <w:sz w:val="26"/>
          <w:szCs w:val="26"/>
        </w:rPr>
      </w:pPr>
      <w:r w:rsidRPr="004363F1">
        <w:rPr>
          <w:sz w:val="26"/>
          <w:szCs w:val="26"/>
        </w:rPr>
        <w:t xml:space="preserve"> принято  на общем собрании работников</w:t>
      </w:r>
    </w:p>
    <w:p w:rsidR="004363F1" w:rsidRPr="004363F1" w:rsidRDefault="004363F1" w:rsidP="004363F1">
      <w:pPr>
        <w:tabs>
          <w:tab w:val="left" w:pos="5760"/>
        </w:tabs>
        <w:jc w:val="right"/>
        <w:rPr>
          <w:sz w:val="26"/>
          <w:szCs w:val="26"/>
        </w:rPr>
      </w:pPr>
      <w:r w:rsidRPr="004363F1">
        <w:rPr>
          <w:sz w:val="26"/>
          <w:szCs w:val="26"/>
        </w:rPr>
        <w:t xml:space="preserve">    « 4»   </w:t>
      </w:r>
      <w:r w:rsidR="00C048B8">
        <w:rPr>
          <w:sz w:val="26"/>
          <w:szCs w:val="26"/>
        </w:rPr>
        <w:t>марта  2022 года (протокол № 7</w:t>
      </w:r>
      <w:r w:rsidRPr="004363F1">
        <w:rPr>
          <w:sz w:val="26"/>
          <w:szCs w:val="26"/>
        </w:rPr>
        <w:t>)</w:t>
      </w:r>
    </w:p>
    <w:p w:rsidR="004363F1" w:rsidRDefault="004363F1" w:rsidP="004363F1">
      <w:pPr>
        <w:ind w:left="-900" w:right="-185" w:firstLine="360"/>
        <w:jc w:val="right"/>
        <w:rPr>
          <w:b/>
          <w:color w:val="000000"/>
          <w:sz w:val="20"/>
          <w:szCs w:val="20"/>
        </w:rPr>
      </w:pPr>
    </w:p>
    <w:p w:rsidR="004363F1" w:rsidRDefault="004363F1" w:rsidP="004363F1">
      <w:pPr>
        <w:ind w:left="-900" w:right="-185" w:firstLine="360"/>
        <w:jc w:val="right"/>
        <w:rPr>
          <w:b/>
          <w:color w:val="000000"/>
        </w:rPr>
      </w:pPr>
    </w:p>
    <w:p w:rsidR="004363F1" w:rsidRDefault="004363F1" w:rsidP="004363F1">
      <w:pPr>
        <w:ind w:left="-900" w:right="-185" w:firstLine="360"/>
        <w:jc w:val="right"/>
        <w:rPr>
          <w:b/>
          <w:color w:val="000000"/>
        </w:rPr>
      </w:pPr>
    </w:p>
    <w:p w:rsidR="004363F1" w:rsidRDefault="004363F1" w:rsidP="004363F1">
      <w:pPr>
        <w:ind w:right="-185"/>
        <w:rPr>
          <w:b/>
          <w:color w:val="FF0000"/>
          <w:sz w:val="26"/>
          <w:szCs w:val="26"/>
        </w:rPr>
      </w:pPr>
    </w:p>
    <w:p w:rsidR="004363F1" w:rsidRPr="004363F1" w:rsidRDefault="004363F1" w:rsidP="004363F1">
      <w:pPr>
        <w:ind w:left="-900" w:right="-185" w:firstLine="360"/>
        <w:jc w:val="center"/>
        <w:rPr>
          <w:b/>
          <w:color w:val="FF0000"/>
          <w:sz w:val="28"/>
          <w:szCs w:val="28"/>
        </w:rPr>
      </w:pPr>
    </w:p>
    <w:p w:rsidR="004363F1" w:rsidRPr="006F40E8" w:rsidRDefault="004363F1" w:rsidP="004363F1">
      <w:pPr>
        <w:ind w:left="-900" w:right="-185" w:firstLine="360"/>
        <w:jc w:val="center"/>
        <w:rPr>
          <w:b/>
          <w:color w:val="000000" w:themeColor="text1"/>
          <w:sz w:val="28"/>
          <w:szCs w:val="28"/>
        </w:rPr>
      </w:pPr>
      <w:r w:rsidRPr="006F40E8">
        <w:rPr>
          <w:b/>
          <w:color w:val="000000" w:themeColor="text1"/>
          <w:sz w:val="28"/>
          <w:szCs w:val="28"/>
        </w:rPr>
        <w:t xml:space="preserve">ДОПОЛНИТЕЛЬНОЕ </w:t>
      </w:r>
      <w:r w:rsidR="006F40E8" w:rsidRPr="006F40E8">
        <w:rPr>
          <w:b/>
          <w:color w:val="000000" w:themeColor="text1"/>
          <w:sz w:val="28"/>
          <w:szCs w:val="28"/>
        </w:rPr>
        <w:t>СОГЛАШЕНИЕ № 1</w:t>
      </w:r>
    </w:p>
    <w:p w:rsidR="004363F1" w:rsidRPr="006F40E8" w:rsidRDefault="004363F1" w:rsidP="004363F1">
      <w:pPr>
        <w:ind w:left="-900" w:right="-185" w:firstLine="360"/>
        <w:jc w:val="center"/>
        <w:rPr>
          <w:b/>
          <w:color w:val="000000" w:themeColor="text1"/>
          <w:sz w:val="28"/>
          <w:szCs w:val="28"/>
        </w:rPr>
      </w:pPr>
    </w:p>
    <w:p w:rsidR="004363F1" w:rsidRPr="006F40E8" w:rsidRDefault="004363F1" w:rsidP="004363F1">
      <w:pPr>
        <w:ind w:left="-900" w:right="-185" w:firstLine="360"/>
        <w:jc w:val="center"/>
        <w:rPr>
          <w:b/>
          <w:color w:val="000000" w:themeColor="text1"/>
          <w:sz w:val="28"/>
          <w:szCs w:val="28"/>
        </w:rPr>
      </w:pPr>
      <w:r w:rsidRPr="006F40E8">
        <w:rPr>
          <w:b/>
          <w:color w:val="000000" w:themeColor="text1"/>
          <w:sz w:val="28"/>
          <w:szCs w:val="28"/>
        </w:rPr>
        <w:t>о внесении  дополнений в Коллективный договор</w:t>
      </w:r>
    </w:p>
    <w:p w:rsidR="004363F1" w:rsidRPr="006F40E8" w:rsidRDefault="004363F1" w:rsidP="004363F1">
      <w:pPr>
        <w:tabs>
          <w:tab w:val="left" w:pos="5760"/>
        </w:tabs>
        <w:jc w:val="center"/>
        <w:rPr>
          <w:b/>
          <w:color w:val="000000" w:themeColor="text1"/>
          <w:sz w:val="28"/>
          <w:szCs w:val="28"/>
        </w:rPr>
      </w:pPr>
      <w:r w:rsidRPr="006F40E8">
        <w:rPr>
          <w:b/>
          <w:color w:val="000000" w:themeColor="text1"/>
          <w:sz w:val="28"/>
          <w:szCs w:val="28"/>
        </w:rPr>
        <w:t xml:space="preserve">муниципального бюджетного общеобразовательного учреждения </w:t>
      </w:r>
    </w:p>
    <w:p w:rsidR="004363F1" w:rsidRPr="006F40E8" w:rsidRDefault="004363F1" w:rsidP="004363F1">
      <w:pPr>
        <w:tabs>
          <w:tab w:val="left" w:pos="5760"/>
        </w:tabs>
        <w:jc w:val="center"/>
        <w:rPr>
          <w:b/>
          <w:color w:val="000000" w:themeColor="text1"/>
          <w:sz w:val="28"/>
          <w:szCs w:val="28"/>
        </w:rPr>
      </w:pPr>
      <w:r w:rsidRPr="006F40E8">
        <w:rPr>
          <w:b/>
          <w:color w:val="000000" w:themeColor="text1"/>
          <w:sz w:val="28"/>
          <w:szCs w:val="28"/>
        </w:rPr>
        <w:t>«</w:t>
      </w:r>
      <w:r w:rsidR="006F40E8" w:rsidRPr="006F40E8">
        <w:rPr>
          <w:b/>
          <w:color w:val="000000" w:themeColor="text1"/>
          <w:sz w:val="28"/>
          <w:szCs w:val="28"/>
        </w:rPr>
        <w:t>Мухоудеровская с</w:t>
      </w:r>
      <w:r w:rsidRPr="006F40E8">
        <w:rPr>
          <w:b/>
          <w:color w:val="000000" w:themeColor="text1"/>
          <w:sz w:val="28"/>
          <w:szCs w:val="28"/>
        </w:rPr>
        <w:t>редн</w:t>
      </w:r>
      <w:r w:rsidR="006F40E8" w:rsidRPr="006F40E8">
        <w:rPr>
          <w:b/>
          <w:color w:val="000000" w:themeColor="text1"/>
          <w:sz w:val="28"/>
          <w:szCs w:val="28"/>
        </w:rPr>
        <w:t>яя общеобразовательная школа</w:t>
      </w:r>
      <w:r w:rsidRPr="006F40E8">
        <w:rPr>
          <w:b/>
          <w:color w:val="000000" w:themeColor="text1"/>
          <w:sz w:val="28"/>
          <w:szCs w:val="28"/>
        </w:rPr>
        <w:t>»</w:t>
      </w:r>
    </w:p>
    <w:p w:rsidR="004363F1" w:rsidRPr="006F40E8" w:rsidRDefault="004363F1" w:rsidP="004363F1">
      <w:pPr>
        <w:tabs>
          <w:tab w:val="left" w:pos="5760"/>
        </w:tabs>
        <w:jc w:val="center"/>
        <w:rPr>
          <w:b/>
          <w:color w:val="000000" w:themeColor="text1"/>
          <w:sz w:val="28"/>
          <w:szCs w:val="28"/>
        </w:rPr>
      </w:pPr>
      <w:r w:rsidRPr="006F40E8">
        <w:rPr>
          <w:b/>
          <w:color w:val="000000" w:themeColor="text1"/>
          <w:sz w:val="28"/>
          <w:szCs w:val="28"/>
        </w:rPr>
        <w:t xml:space="preserve"> Алексеевского городского округа   </w:t>
      </w:r>
    </w:p>
    <w:p w:rsidR="004363F1" w:rsidRPr="006F40E8" w:rsidRDefault="006F40E8" w:rsidP="004363F1">
      <w:pPr>
        <w:tabs>
          <w:tab w:val="left" w:pos="5760"/>
        </w:tabs>
        <w:jc w:val="center"/>
        <w:rPr>
          <w:b/>
          <w:color w:val="000000" w:themeColor="text1"/>
          <w:sz w:val="28"/>
          <w:szCs w:val="28"/>
        </w:rPr>
      </w:pPr>
      <w:r w:rsidRPr="006F40E8">
        <w:rPr>
          <w:b/>
          <w:color w:val="000000" w:themeColor="text1"/>
          <w:sz w:val="28"/>
          <w:szCs w:val="28"/>
        </w:rPr>
        <w:t xml:space="preserve">на 2022-2024 </w:t>
      </w:r>
      <w:r w:rsidR="004363F1" w:rsidRPr="006F40E8">
        <w:rPr>
          <w:b/>
          <w:color w:val="000000" w:themeColor="text1"/>
          <w:sz w:val="28"/>
          <w:szCs w:val="28"/>
        </w:rPr>
        <w:t>гг.</w:t>
      </w:r>
    </w:p>
    <w:p w:rsidR="004363F1" w:rsidRPr="006F40E8" w:rsidRDefault="004363F1" w:rsidP="004363F1">
      <w:pPr>
        <w:tabs>
          <w:tab w:val="left" w:pos="5760"/>
        </w:tabs>
        <w:jc w:val="center"/>
        <w:rPr>
          <w:b/>
          <w:color w:val="000000" w:themeColor="text1"/>
          <w:sz w:val="26"/>
          <w:szCs w:val="26"/>
        </w:rPr>
      </w:pPr>
    </w:p>
    <w:p w:rsidR="004363F1" w:rsidRDefault="004363F1" w:rsidP="004363F1">
      <w:pPr>
        <w:tabs>
          <w:tab w:val="left" w:pos="5760"/>
        </w:tabs>
        <w:jc w:val="center"/>
        <w:rPr>
          <w:b/>
          <w:color w:val="000000"/>
          <w:sz w:val="26"/>
          <w:szCs w:val="26"/>
        </w:rPr>
      </w:pPr>
    </w:p>
    <w:p w:rsidR="004363F1" w:rsidRDefault="004363F1" w:rsidP="004363F1">
      <w:pPr>
        <w:tabs>
          <w:tab w:val="left" w:pos="5760"/>
        </w:tabs>
        <w:jc w:val="center"/>
        <w:rPr>
          <w:b/>
          <w:color w:val="000000"/>
          <w:sz w:val="26"/>
          <w:szCs w:val="26"/>
        </w:rPr>
      </w:pPr>
    </w:p>
    <w:p w:rsidR="004363F1" w:rsidRPr="001A4091" w:rsidRDefault="004363F1" w:rsidP="004363F1">
      <w:pPr>
        <w:tabs>
          <w:tab w:val="left" w:pos="5760"/>
        </w:tabs>
        <w:jc w:val="center"/>
        <w:rPr>
          <w:b/>
          <w:color w:val="000000"/>
          <w:sz w:val="26"/>
          <w:szCs w:val="26"/>
        </w:rPr>
      </w:pPr>
    </w:p>
    <w:p w:rsidR="004363F1" w:rsidRDefault="004363F1" w:rsidP="004363F1">
      <w:pPr>
        <w:tabs>
          <w:tab w:val="left" w:pos="5760"/>
        </w:tabs>
        <w:jc w:val="both"/>
        <w:rPr>
          <w:sz w:val="26"/>
          <w:szCs w:val="26"/>
        </w:rPr>
      </w:pPr>
      <w:r>
        <w:rPr>
          <w:sz w:val="26"/>
          <w:szCs w:val="26"/>
        </w:rPr>
        <w:t>Дополнительное соглашение к коллективному договору зарегистрировано в отделе предпринимательства и труда администрации Алексеевского городского округа.</w:t>
      </w:r>
    </w:p>
    <w:p w:rsidR="004363F1" w:rsidRDefault="004363F1" w:rsidP="004363F1">
      <w:pPr>
        <w:tabs>
          <w:tab w:val="left" w:pos="5760"/>
        </w:tabs>
        <w:jc w:val="center"/>
        <w:rPr>
          <w:sz w:val="26"/>
          <w:szCs w:val="26"/>
        </w:rPr>
      </w:pPr>
    </w:p>
    <w:p w:rsidR="004363F1" w:rsidRDefault="004363F1" w:rsidP="004363F1">
      <w:pPr>
        <w:tabs>
          <w:tab w:val="left" w:pos="5760"/>
        </w:tabs>
        <w:jc w:val="center"/>
        <w:rPr>
          <w:sz w:val="26"/>
          <w:szCs w:val="26"/>
        </w:rPr>
      </w:pPr>
    </w:p>
    <w:p w:rsidR="004363F1" w:rsidRDefault="004363F1" w:rsidP="004363F1">
      <w:pPr>
        <w:tabs>
          <w:tab w:val="left" w:pos="5760"/>
        </w:tabs>
        <w:rPr>
          <w:sz w:val="26"/>
          <w:szCs w:val="26"/>
        </w:rPr>
      </w:pPr>
      <w:r>
        <w:rPr>
          <w:sz w:val="26"/>
          <w:szCs w:val="26"/>
        </w:rPr>
        <w:t>«____» ______________2022</w:t>
      </w:r>
      <w:r w:rsidR="00AE5A56">
        <w:rPr>
          <w:sz w:val="26"/>
          <w:szCs w:val="26"/>
        </w:rPr>
        <w:t xml:space="preserve"> </w:t>
      </w:r>
      <w:r>
        <w:rPr>
          <w:sz w:val="26"/>
          <w:szCs w:val="26"/>
        </w:rPr>
        <w:t>г.                                         Регистрационный № ______</w:t>
      </w:r>
    </w:p>
    <w:p w:rsidR="004363F1" w:rsidRDefault="004363F1" w:rsidP="004363F1">
      <w:pPr>
        <w:tabs>
          <w:tab w:val="left" w:pos="5760"/>
        </w:tabs>
        <w:jc w:val="center"/>
        <w:rPr>
          <w:sz w:val="26"/>
          <w:szCs w:val="26"/>
        </w:rPr>
      </w:pPr>
    </w:p>
    <w:p w:rsidR="004363F1" w:rsidRDefault="004363F1" w:rsidP="004363F1">
      <w:pPr>
        <w:tabs>
          <w:tab w:val="left" w:pos="5760"/>
        </w:tabs>
        <w:jc w:val="center"/>
        <w:rPr>
          <w:sz w:val="26"/>
          <w:szCs w:val="26"/>
        </w:rPr>
      </w:pPr>
    </w:p>
    <w:p w:rsidR="004363F1" w:rsidRDefault="004363F1" w:rsidP="004363F1">
      <w:pPr>
        <w:tabs>
          <w:tab w:val="left" w:pos="5760"/>
        </w:tabs>
        <w:jc w:val="center"/>
        <w:rPr>
          <w:sz w:val="26"/>
          <w:szCs w:val="26"/>
        </w:rPr>
      </w:pPr>
    </w:p>
    <w:p w:rsidR="004363F1" w:rsidRDefault="004363F1" w:rsidP="004363F1">
      <w:pPr>
        <w:tabs>
          <w:tab w:val="left" w:pos="5760"/>
        </w:tabs>
        <w:jc w:val="center"/>
        <w:rPr>
          <w:sz w:val="26"/>
          <w:szCs w:val="26"/>
        </w:rPr>
      </w:pPr>
    </w:p>
    <w:p w:rsidR="004363F1" w:rsidRDefault="004363F1" w:rsidP="004363F1">
      <w:pPr>
        <w:tabs>
          <w:tab w:val="left" w:pos="5760"/>
        </w:tabs>
        <w:rPr>
          <w:sz w:val="26"/>
          <w:szCs w:val="26"/>
        </w:rPr>
      </w:pPr>
      <w:r>
        <w:rPr>
          <w:sz w:val="26"/>
          <w:szCs w:val="26"/>
        </w:rPr>
        <w:t>Главный специалист отдела</w:t>
      </w:r>
    </w:p>
    <w:p w:rsidR="004363F1" w:rsidRDefault="004363F1" w:rsidP="004363F1">
      <w:pPr>
        <w:tabs>
          <w:tab w:val="left" w:pos="5760"/>
        </w:tabs>
        <w:rPr>
          <w:sz w:val="26"/>
          <w:szCs w:val="26"/>
        </w:rPr>
      </w:pPr>
      <w:r>
        <w:rPr>
          <w:sz w:val="26"/>
          <w:szCs w:val="26"/>
        </w:rPr>
        <w:t>предпринимательства и труда</w:t>
      </w:r>
    </w:p>
    <w:p w:rsidR="004363F1" w:rsidRDefault="004363F1" w:rsidP="004363F1">
      <w:pPr>
        <w:tabs>
          <w:tab w:val="left" w:pos="5760"/>
        </w:tabs>
        <w:rPr>
          <w:sz w:val="26"/>
          <w:szCs w:val="26"/>
        </w:rPr>
      </w:pPr>
      <w:r>
        <w:rPr>
          <w:sz w:val="26"/>
          <w:szCs w:val="26"/>
        </w:rPr>
        <w:t>администрации Алексеевского</w:t>
      </w:r>
    </w:p>
    <w:p w:rsidR="004363F1" w:rsidRDefault="004363F1" w:rsidP="004363F1">
      <w:pPr>
        <w:tabs>
          <w:tab w:val="left" w:pos="5760"/>
        </w:tabs>
        <w:rPr>
          <w:sz w:val="26"/>
          <w:szCs w:val="26"/>
        </w:rPr>
      </w:pPr>
      <w:r>
        <w:rPr>
          <w:sz w:val="26"/>
          <w:szCs w:val="26"/>
        </w:rPr>
        <w:t>городского округа                                                                        Ж.П. Валуйских</w:t>
      </w:r>
    </w:p>
    <w:p w:rsidR="004363F1" w:rsidRDefault="004363F1" w:rsidP="004363F1">
      <w:pPr>
        <w:tabs>
          <w:tab w:val="left" w:pos="5760"/>
        </w:tabs>
        <w:rPr>
          <w:sz w:val="26"/>
          <w:szCs w:val="26"/>
        </w:rPr>
      </w:pPr>
    </w:p>
    <w:p w:rsidR="004808BF" w:rsidRDefault="004808BF"/>
    <w:p w:rsidR="004363F1" w:rsidRDefault="004363F1"/>
    <w:p w:rsidR="004363F1" w:rsidRDefault="004363F1"/>
    <w:p w:rsidR="004363F1" w:rsidRPr="005E1761" w:rsidRDefault="004363F1" w:rsidP="004363F1">
      <w:pPr>
        <w:ind w:firstLine="567"/>
        <w:jc w:val="both"/>
        <w:rPr>
          <w:sz w:val="28"/>
          <w:szCs w:val="28"/>
        </w:rPr>
      </w:pPr>
      <w:r w:rsidRPr="005E1761">
        <w:rPr>
          <w:sz w:val="28"/>
          <w:szCs w:val="28"/>
        </w:rPr>
        <w:t>Стороны Коллективного договора:</w:t>
      </w:r>
    </w:p>
    <w:p w:rsidR="004363F1" w:rsidRPr="005E1761" w:rsidRDefault="004363F1" w:rsidP="004363F1">
      <w:pPr>
        <w:tabs>
          <w:tab w:val="left" w:pos="5760"/>
        </w:tabs>
        <w:jc w:val="both"/>
        <w:rPr>
          <w:sz w:val="28"/>
          <w:szCs w:val="28"/>
        </w:rPr>
      </w:pPr>
      <w:r w:rsidRPr="005E1761">
        <w:rPr>
          <w:sz w:val="28"/>
          <w:szCs w:val="28"/>
        </w:rPr>
        <w:t>- работодатель, в лице директора муниципального бюджетного общеобразовательного учреждения «</w:t>
      </w:r>
      <w:r w:rsidR="00607ABA" w:rsidRPr="005E1761">
        <w:rPr>
          <w:sz w:val="28"/>
          <w:szCs w:val="28"/>
        </w:rPr>
        <w:t>Мухоудеровская с</w:t>
      </w:r>
      <w:r w:rsidRPr="005E1761">
        <w:rPr>
          <w:sz w:val="28"/>
          <w:szCs w:val="28"/>
        </w:rPr>
        <w:t>редн</w:t>
      </w:r>
      <w:r w:rsidR="00607ABA" w:rsidRPr="005E1761">
        <w:rPr>
          <w:sz w:val="28"/>
          <w:szCs w:val="28"/>
        </w:rPr>
        <w:t>яя общеобразовательная школа</w:t>
      </w:r>
      <w:r w:rsidRPr="005E1761">
        <w:rPr>
          <w:sz w:val="28"/>
          <w:szCs w:val="28"/>
        </w:rPr>
        <w:t>»  Алексеевского городского о</w:t>
      </w:r>
      <w:r w:rsidR="00607ABA" w:rsidRPr="005E1761">
        <w:rPr>
          <w:sz w:val="28"/>
          <w:szCs w:val="28"/>
        </w:rPr>
        <w:t>круга   Былдина Юлия Анатольевна</w:t>
      </w:r>
      <w:r w:rsidRPr="005E1761">
        <w:rPr>
          <w:sz w:val="28"/>
          <w:szCs w:val="28"/>
        </w:rPr>
        <w:t>;</w:t>
      </w:r>
    </w:p>
    <w:p w:rsidR="004363F1" w:rsidRPr="005E1761" w:rsidRDefault="004363F1" w:rsidP="004363F1">
      <w:pPr>
        <w:tabs>
          <w:tab w:val="left" w:pos="5760"/>
        </w:tabs>
        <w:jc w:val="both"/>
        <w:rPr>
          <w:sz w:val="28"/>
          <w:szCs w:val="28"/>
        </w:rPr>
      </w:pPr>
      <w:r w:rsidRPr="005E1761">
        <w:rPr>
          <w:sz w:val="28"/>
          <w:szCs w:val="28"/>
        </w:rPr>
        <w:t>- работники, представленные в лице  председателя первичной профсоюзной организа</w:t>
      </w:r>
      <w:r w:rsidR="00607ABA" w:rsidRPr="005E1761">
        <w:rPr>
          <w:sz w:val="28"/>
          <w:szCs w:val="28"/>
        </w:rPr>
        <w:t xml:space="preserve">ции  Оробинская Галина Петровна </w:t>
      </w:r>
      <w:r w:rsidRPr="005E1761">
        <w:rPr>
          <w:sz w:val="28"/>
          <w:szCs w:val="28"/>
        </w:rPr>
        <w:t xml:space="preserve"> </w:t>
      </w:r>
    </w:p>
    <w:p w:rsidR="004363F1" w:rsidRPr="004363F1" w:rsidRDefault="004363F1" w:rsidP="004363F1">
      <w:pPr>
        <w:pStyle w:val="3"/>
        <w:ind w:left="0" w:firstLine="709"/>
        <w:contextualSpacing/>
        <w:jc w:val="both"/>
        <w:rPr>
          <w:sz w:val="28"/>
          <w:szCs w:val="28"/>
        </w:rPr>
      </w:pPr>
      <w:r w:rsidRPr="004363F1">
        <w:rPr>
          <w:sz w:val="28"/>
          <w:szCs w:val="28"/>
        </w:rPr>
        <w:t xml:space="preserve">в соответствии со статьей  </w:t>
      </w:r>
      <w:r w:rsidRPr="004363F1">
        <w:rPr>
          <w:sz w:val="28"/>
          <w:szCs w:val="28"/>
          <w:shd w:val="clear" w:color="auto" w:fill="FFFFFF"/>
        </w:rPr>
        <w:t xml:space="preserve">312.9  </w:t>
      </w:r>
      <w:r w:rsidRPr="004363F1">
        <w:rPr>
          <w:sz w:val="28"/>
          <w:szCs w:val="28"/>
        </w:rPr>
        <w:t>Трудового Кодекса Российской Федерации заключили настоящее дополнительное соглашение о нижеследующем.</w:t>
      </w:r>
    </w:p>
    <w:p w:rsidR="004363F1" w:rsidRPr="004363F1" w:rsidRDefault="004363F1" w:rsidP="004363F1">
      <w:pPr>
        <w:pStyle w:val="3"/>
        <w:ind w:left="0" w:firstLine="709"/>
        <w:contextualSpacing/>
        <w:jc w:val="both"/>
        <w:rPr>
          <w:sz w:val="28"/>
          <w:szCs w:val="28"/>
        </w:rPr>
      </w:pPr>
    </w:p>
    <w:p w:rsidR="004363F1" w:rsidRPr="004363F1" w:rsidRDefault="004363F1" w:rsidP="004363F1">
      <w:pPr>
        <w:spacing w:line="276" w:lineRule="auto"/>
        <w:ind w:firstLine="567"/>
        <w:jc w:val="both"/>
        <w:rPr>
          <w:color w:val="FF0000"/>
          <w:sz w:val="28"/>
          <w:szCs w:val="28"/>
        </w:rPr>
      </w:pPr>
      <w:r w:rsidRPr="004363F1">
        <w:rPr>
          <w:sz w:val="28"/>
          <w:szCs w:val="28"/>
        </w:rPr>
        <w:t xml:space="preserve"> </w:t>
      </w:r>
      <w:r w:rsidRPr="004363F1">
        <w:rPr>
          <w:color w:val="000000"/>
          <w:sz w:val="28"/>
          <w:szCs w:val="28"/>
        </w:rPr>
        <w:tab/>
      </w:r>
      <w:r w:rsidRPr="004363F1">
        <w:rPr>
          <w:sz w:val="28"/>
          <w:szCs w:val="28"/>
        </w:rPr>
        <w:t xml:space="preserve">1. Раздел </w:t>
      </w:r>
      <w:r w:rsidR="00A64B9A">
        <w:rPr>
          <w:sz w:val="26"/>
          <w:szCs w:val="26"/>
          <w:lang w:val="en-US"/>
        </w:rPr>
        <w:t>III</w:t>
      </w:r>
      <w:r w:rsidRPr="004363F1">
        <w:rPr>
          <w:sz w:val="26"/>
          <w:szCs w:val="26"/>
        </w:rPr>
        <w:t xml:space="preserve">. РАБОЧЕЕ ВРЕМЯ И ВРЕМЯ ОТДЫХА </w:t>
      </w:r>
      <w:r w:rsidRPr="004363F1">
        <w:rPr>
          <w:sz w:val="28"/>
          <w:szCs w:val="28"/>
        </w:rPr>
        <w:t xml:space="preserve">дополнить пунктом </w:t>
      </w:r>
    </w:p>
    <w:p w:rsidR="004363F1" w:rsidRDefault="003768D0" w:rsidP="004363F1">
      <w:pPr>
        <w:ind w:firstLine="567"/>
        <w:jc w:val="both"/>
        <w:rPr>
          <w:bCs/>
          <w:sz w:val="28"/>
          <w:szCs w:val="28"/>
          <w:shd w:val="clear" w:color="auto" w:fill="FFFFFF"/>
        </w:rPr>
      </w:pPr>
      <w:r w:rsidRPr="003768D0">
        <w:rPr>
          <w:sz w:val="28"/>
          <w:szCs w:val="28"/>
        </w:rPr>
        <w:t>3</w:t>
      </w:r>
      <w:r>
        <w:rPr>
          <w:sz w:val="28"/>
          <w:szCs w:val="28"/>
        </w:rPr>
        <w:t>.</w:t>
      </w:r>
      <w:r w:rsidRPr="00B30AC3">
        <w:rPr>
          <w:sz w:val="28"/>
          <w:szCs w:val="28"/>
        </w:rPr>
        <w:t>1</w:t>
      </w:r>
      <w:r>
        <w:rPr>
          <w:sz w:val="28"/>
          <w:szCs w:val="28"/>
        </w:rPr>
        <w:t>.</w:t>
      </w:r>
      <w:r w:rsidRPr="00B30AC3">
        <w:rPr>
          <w:sz w:val="28"/>
          <w:szCs w:val="28"/>
        </w:rPr>
        <w:t>6</w:t>
      </w:r>
      <w:r w:rsidR="004363F1" w:rsidRPr="004363F1">
        <w:rPr>
          <w:sz w:val="28"/>
          <w:szCs w:val="28"/>
        </w:rPr>
        <w:t xml:space="preserve">. В соответствии со статьей </w:t>
      </w:r>
      <w:r w:rsidR="004363F1" w:rsidRPr="004363F1">
        <w:rPr>
          <w:rFonts w:ascii="Helvetica" w:hAnsi="Helvetica" w:cs="Helvetica"/>
          <w:sz w:val="28"/>
          <w:szCs w:val="28"/>
          <w:shd w:val="clear" w:color="auto" w:fill="FFFFFF"/>
        </w:rPr>
        <w:t xml:space="preserve">   </w:t>
      </w:r>
      <w:r w:rsidR="004363F1" w:rsidRPr="004363F1">
        <w:rPr>
          <w:sz w:val="28"/>
          <w:szCs w:val="28"/>
          <w:shd w:val="clear" w:color="auto" w:fill="FFFFFF"/>
        </w:rPr>
        <w:t xml:space="preserve">312.9 ТК РФ, работодатель может перевести работников на временную   </w:t>
      </w:r>
      <w:r w:rsidR="004363F1" w:rsidRPr="004363F1">
        <w:rPr>
          <w:bCs/>
          <w:sz w:val="28"/>
          <w:szCs w:val="28"/>
          <w:shd w:val="clear" w:color="auto" w:fill="FFFFFF"/>
        </w:rPr>
        <w:t>дистанционную работу по инициативе</w:t>
      </w:r>
      <w:r w:rsidR="004363F1" w:rsidRPr="001061F0">
        <w:rPr>
          <w:bCs/>
          <w:sz w:val="28"/>
          <w:szCs w:val="28"/>
          <w:shd w:val="clear" w:color="auto" w:fill="FFFFFF"/>
        </w:rPr>
        <w:t xml:space="preserve"> работодателя в исключительных случаях</w:t>
      </w:r>
      <w:r w:rsidR="004363F1">
        <w:rPr>
          <w:bCs/>
          <w:sz w:val="28"/>
          <w:szCs w:val="28"/>
          <w:shd w:val="clear" w:color="auto" w:fill="FFFFFF"/>
        </w:rPr>
        <w:t>.</w:t>
      </w:r>
    </w:p>
    <w:p w:rsidR="004363F1" w:rsidRPr="001061F0" w:rsidRDefault="004363F1" w:rsidP="004363F1">
      <w:pPr>
        <w:pStyle w:val="a4"/>
        <w:ind w:firstLine="567"/>
        <w:jc w:val="both"/>
        <w:rPr>
          <w:sz w:val="28"/>
          <w:szCs w:val="28"/>
        </w:rPr>
      </w:pPr>
      <w:r w:rsidRPr="001061F0">
        <w:rPr>
          <w:sz w:val="28"/>
          <w:szCs w:val="28"/>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4363F1" w:rsidRDefault="004363F1" w:rsidP="004363F1">
      <w:pPr>
        <w:pStyle w:val="a4"/>
        <w:ind w:firstLine="567"/>
        <w:jc w:val="both"/>
        <w:rPr>
          <w:sz w:val="28"/>
          <w:szCs w:val="28"/>
        </w:rPr>
      </w:pPr>
      <w:r w:rsidRPr="001061F0">
        <w:rPr>
          <w:sz w:val="28"/>
          <w:szCs w:val="28"/>
        </w:rPr>
        <w:t>Согласие работника на такой перевод не требуется. При этом работодатель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4363F1" w:rsidRDefault="004363F1" w:rsidP="007A596A">
      <w:pPr>
        <w:pStyle w:val="a4"/>
        <w:ind w:firstLine="567"/>
        <w:jc w:val="both"/>
        <w:rPr>
          <w:sz w:val="28"/>
          <w:szCs w:val="28"/>
        </w:rPr>
      </w:pPr>
      <w:r w:rsidRPr="001061F0">
        <w:rPr>
          <w:sz w:val="28"/>
          <w:szCs w:val="28"/>
        </w:rP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r>
        <w:rPr>
          <w:sz w:val="28"/>
          <w:szCs w:val="28"/>
        </w:rPr>
        <w:t xml:space="preserve">                      </w:t>
      </w:r>
    </w:p>
    <w:p w:rsidR="004363F1" w:rsidRPr="001061F0" w:rsidRDefault="004363F1" w:rsidP="004363F1">
      <w:pPr>
        <w:pStyle w:val="a4"/>
        <w:ind w:firstLine="567"/>
        <w:jc w:val="both"/>
        <w:rPr>
          <w:sz w:val="28"/>
          <w:szCs w:val="28"/>
        </w:rPr>
      </w:pPr>
      <w:r w:rsidRPr="001061F0">
        <w:rPr>
          <w:sz w:val="28"/>
          <w:szCs w:val="28"/>
        </w:rPr>
        <w:lastRenderedPageBreak/>
        <w:t>указание на обстоятельство (случай) из числа указанных в </w:t>
      </w:r>
      <w:hyperlink r:id="rId6" w:anchor="dst2480" w:history="1"/>
      <w:r>
        <w:rPr>
          <w:sz w:val="28"/>
          <w:szCs w:val="28"/>
        </w:rPr>
        <w:t xml:space="preserve"> части первой </w:t>
      </w:r>
      <w:r w:rsidRPr="001061F0">
        <w:rPr>
          <w:sz w:val="28"/>
          <w:szCs w:val="28"/>
        </w:rPr>
        <w:t> настоящей статьи, послужившее основанием для принятия работодателем решения о временном переводе работников на дистанционную работу;</w:t>
      </w:r>
    </w:p>
    <w:p w:rsidR="004363F1" w:rsidRPr="001061F0" w:rsidRDefault="004363F1" w:rsidP="004363F1">
      <w:pPr>
        <w:pStyle w:val="a4"/>
        <w:ind w:firstLine="567"/>
        <w:jc w:val="both"/>
        <w:rPr>
          <w:sz w:val="28"/>
          <w:szCs w:val="28"/>
        </w:rPr>
      </w:pPr>
      <w:r w:rsidRPr="001061F0">
        <w:rPr>
          <w:sz w:val="28"/>
          <w:szCs w:val="28"/>
        </w:rPr>
        <w:t>список работников, временно переводимых на дистанционную работу;</w:t>
      </w:r>
    </w:p>
    <w:p w:rsidR="004363F1" w:rsidRPr="001061F0" w:rsidRDefault="004363F1" w:rsidP="004363F1">
      <w:pPr>
        <w:pStyle w:val="a4"/>
        <w:ind w:firstLine="567"/>
        <w:jc w:val="both"/>
        <w:rPr>
          <w:sz w:val="28"/>
          <w:szCs w:val="28"/>
        </w:rPr>
      </w:pPr>
      <w:r w:rsidRPr="001061F0">
        <w:rPr>
          <w:sz w:val="28"/>
          <w:szCs w:val="28"/>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4363F1" w:rsidRPr="001061F0" w:rsidRDefault="004363F1" w:rsidP="004363F1">
      <w:pPr>
        <w:pStyle w:val="a4"/>
        <w:ind w:firstLine="567"/>
        <w:jc w:val="both"/>
        <w:rPr>
          <w:sz w:val="28"/>
          <w:szCs w:val="28"/>
        </w:rPr>
      </w:pPr>
      <w:r w:rsidRPr="001061F0">
        <w:rPr>
          <w:sz w:val="28"/>
          <w:szCs w:val="28"/>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4363F1" w:rsidRPr="001061F0" w:rsidRDefault="004363F1" w:rsidP="004363F1">
      <w:pPr>
        <w:pStyle w:val="a4"/>
        <w:ind w:firstLine="567"/>
        <w:jc w:val="both"/>
        <w:rPr>
          <w:sz w:val="28"/>
          <w:szCs w:val="28"/>
        </w:rPr>
      </w:pPr>
      <w:r w:rsidRPr="001061F0">
        <w:rPr>
          <w:sz w:val="28"/>
          <w:szCs w:val="28"/>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4363F1" w:rsidRPr="001061F0" w:rsidRDefault="004363F1" w:rsidP="004363F1">
      <w:pPr>
        <w:pStyle w:val="a4"/>
        <w:ind w:firstLine="567"/>
        <w:jc w:val="both"/>
        <w:rPr>
          <w:sz w:val="28"/>
          <w:szCs w:val="28"/>
        </w:rPr>
      </w:pPr>
      <w:r w:rsidRPr="001061F0">
        <w:rPr>
          <w:sz w:val="28"/>
          <w:szCs w:val="28"/>
        </w:rPr>
        <w:t>иные положения, связанные с организацией труда работников, временно переводимых на дистанционную работу.</w:t>
      </w:r>
    </w:p>
    <w:p w:rsidR="004363F1" w:rsidRPr="001061F0" w:rsidRDefault="004363F1" w:rsidP="004363F1">
      <w:pPr>
        <w:pStyle w:val="a4"/>
        <w:ind w:firstLine="567"/>
        <w:jc w:val="both"/>
        <w:rPr>
          <w:sz w:val="28"/>
          <w:szCs w:val="28"/>
        </w:rPr>
      </w:pPr>
      <w:r w:rsidRPr="001061F0">
        <w:rPr>
          <w:sz w:val="28"/>
          <w:szCs w:val="28"/>
        </w:rPr>
        <w:t>Работник, временно переводимый на дистанционную работу, должен быть ознакомлен с указанным</w:t>
      </w:r>
      <w:r>
        <w:rPr>
          <w:sz w:val="28"/>
          <w:szCs w:val="28"/>
        </w:rPr>
        <w:tab/>
      </w:r>
      <w:r w:rsidRPr="001061F0">
        <w:rPr>
          <w:sz w:val="28"/>
          <w:szCs w:val="28"/>
        </w:rPr>
        <w:t>в </w:t>
      </w:r>
      <w:r>
        <w:rPr>
          <w:sz w:val="28"/>
          <w:szCs w:val="28"/>
        </w:rPr>
        <w:t xml:space="preserve"> части третьей</w:t>
      </w:r>
      <w:r w:rsidRPr="001061F0">
        <w:rPr>
          <w:sz w:val="28"/>
          <w:szCs w:val="28"/>
        </w:rPr>
        <w:t xml:space="preserve"> 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4363F1" w:rsidRDefault="004363F1" w:rsidP="004363F1">
      <w:pPr>
        <w:pStyle w:val="a4"/>
        <w:ind w:firstLine="567"/>
        <w:jc w:val="both"/>
        <w:rPr>
          <w:sz w:val="28"/>
          <w:szCs w:val="28"/>
        </w:rPr>
      </w:pPr>
      <w:r w:rsidRPr="001061F0">
        <w:rPr>
          <w:sz w:val="28"/>
          <w:szCs w:val="28"/>
        </w:rPr>
        <w:t xml:space="preserve">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w:t>
      </w:r>
    </w:p>
    <w:p w:rsidR="004363F1" w:rsidRDefault="004363F1" w:rsidP="004363F1">
      <w:pPr>
        <w:pStyle w:val="a4"/>
        <w:ind w:firstLine="567"/>
        <w:jc w:val="both"/>
        <w:rPr>
          <w:sz w:val="28"/>
          <w:szCs w:val="28"/>
        </w:rPr>
      </w:pPr>
      <w:r w:rsidRPr="001061F0">
        <w:rPr>
          <w:sz w:val="28"/>
          <w:szCs w:val="28"/>
        </w:rPr>
        <w:t>обстоятельства (случая), послужившего основанием для принятия работодателем решения о временном переводе работников</w:t>
      </w:r>
      <w:r>
        <w:rPr>
          <w:sz w:val="28"/>
          <w:szCs w:val="28"/>
        </w:rPr>
        <w:t xml:space="preserve"> </w:t>
      </w:r>
      <w:r w:rsidRPr="001061F0">
        <w:rPr>
          <w:sz w:val="28"/>
          <w:szCs w:val="28"/>
        </w:rPr>
        <w:t xml:space="preserve">на дистанционную работу) работодатель обязан предоставить работнику </w:t>
      </w:r>
    </w:p>
    <w:p w:rsidR="004363F1" w:rsidRPr="007A596A" w:rsidRDefault="004363F1" w:rsidP="007A596A">
      <w:pPr>
        <w:pStyle w:val="a4"/>
        <w:ind w:firstLine="567"/>
        <w:jc w:val="both"/>
        <w:rPr>
          <w:sz w:val="28"/>
          <w:szCs w:val="28"/>
        </w:rPr>
      </w:pPr>
      <w:r w:rsidRPr="001061F0">
        <w:rPr>
          <w:sz w:val="28"/>
          <w:szCs w:val="28"/>
        </w:rPr>
        <w:t>прежнюю работу, предусмотренную трудовым договором, а работник обязан приступить к ее выполнению.</w:t>
      </w:r>
    </w:p>
    <w:p w:rsidR="004363F1" w:rsidRPr="001061F0" w:rsidRDefault="004363F1" w:rsidP="004363F1">
      <w:pPr>
        <w:pStyle w:val="a4"/>
        <w:ind w:firstLine="567"/>
        <w:jc w:val="both"/>
        <w:rPr>
          <w:sz w:val="28"/>
          <w:szCs w:val="28"/>
        </w:rPr>
      </w:pPr>
      <w:r w:rsidRPr="001061F0">
        <w:rPr>
          <w:sz w:val="28"/>
          <w:szCs w:val="28"/>
        </w:rPr>
        <w:t xml:space="preserve">На период временного перевода на дистанционную работу по инициативе работодателя на работника распространяются гарантии, </w:t>
      </w:r>
      <w:r w:rsidRPr="001061F0">
        <w:rPr>
          <w:sz w:val="28"/>
          <w:szCs w:val="28"/>
        </w:rPr>
        <w:lastRenderedPageBreak/>
        <w:t>предусмотренные настоящей главой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4363F1" w:rsidRDefault="004363F1" w:rsidP="004363F1">
      <w:pPr>
        <w:pStyle w:val="a4"/>
        <w:ind w:firstLine="567"/>
        <w:jc w:val="both"/>
        <w:rPr>
          <w:color w:val="000000"/>
          <w:sz w:val="26"/>
          <w:szCs w:val="26"/>
        </w:rPr>
      </w:pPr>
      <w:r w:rsidRPr="001061F0">
        <w:rPr>
          <w:sz w:val="28"/>
          <w:szCs w:val="28"/>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простоя согласно</w:t>
      </w:r>
      <w:r>
        <w:rPr>
          <w:sz w:val="28"/>
          <w:szCs w:val="28"/>
        </w:rPr>
        <w:t xml:space="preserve"> части второй статьи 157</w:t>
      </w:r>
      <w:r w:rsidRPr="001061F0">
        <w:rPr>
          <w:sz w:val="28"/>
          <w:szCs w:val="28"/>
        </w:rPr>
        <w:t> </w:t>
      </w:r>
      <w:hyperlink r:id="rId7" w:anchor="dst731" w:history="1"/>
      <w:r>
        <w:rPr>
          <w:sz w:val="28"/>
          <w:szCs w:val="28"/>
        </w:rPr>
        <w:t xml:space="preserve"> </w:t>
      </w:r>
      <w:r w:rsidRPr="001061F0">
        <w:rPr>
          <w:sz w:val="28"/>
          <w:szCs w:val="28"/>
        </w:rPr>
        <w:t> настоящего Кодекса, если больший размер оплаты не предусмотрен  локальными нормативными актами.</w:t>
      </w:r>
    </w:p>
    <w:p w:rsidR="004363F1" w:rsidRPr="00466F3C" w:rsidRDefault="004363F1" w:rsidP="004363F1">
      <w:pPr>
        <w:pStyle w:val="a6"/>
        <w:ind w:firstLine="567"/>
        <w:rPr>
          <w:color w:val="000000"/>
          <w:sz w:val="28"/>
          <w:szCs w:val="28"/>
        </w:rPr>
      </w:pPr>
      <w:r w:rsidRPr="004363F1">
        <w:rPr>
          <w:color w:val="000000"/>
          <w:sz w:val="28"/>
          <w:szCs w:val="28"/>
        </w:rPr>
        <w:t xml:space="preserve">2. Настоящее Дополнительное соглашение вступают в силу с момента  подписания его сторонами и является неотъемлемой частью Коллективного договора, заключенного сторонами на </w:t>
      </w:r>
      <w:r w:rsidR="007A596A" w:rsidRPr="00466F3C">
        <w:rPr>
          <w:bCs/>
          <w:sz w:val="28"/>
          <w:szCs w:val="28"/>
        </w:rPr>
        <w:t>с «1» января 2022 года по «31» декабря 2024 года.</w:t>
      </w:r>
    </w:p>
    <w:p w:rsidR="004363F1" w:rsidRPr="004363F1" w:rsidRDefault="004363F1">
      <w:pPr>
        <w:rPr>
          <w:sz w:val="28"/>
          <w:szCs w:val="28"/>
        </w:rPr>
      </w:pPr>
    </w:p>
    <w:p w:rsidR="004363F1" w:rsidRPr="004363F1" w:rsidRDefault="004363F1">
      <w:pPr>
        <w:rPr>
          <w:sz w:val="28"/>
          <w:szCs w:val="28"/>
        </w:rPr>
      </w:pPr>
    </w:p>
    <w:p w:rsidR="004363F1" w:rsidRDefault="004363F1"/>
    <w:p w:rsidR="004363F1" w:rsidRDefault="004363F1">
      <w:bookmarkStart w:id="0" w:name="_GoBack"/>
      <w:bookmarkEnd w:id="0"/>
    </w:p>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Pr="004363F1" w:rsidRDefault="004363F1" w:rsidP="00BC04B6">
      <w:pPr>
        <w:rPr>
          <w:sz w:val="28"/>
          <w:szCs w:val="28"/>
        </w:rPr>
      </w:pPr>
    </w:p>
    <w:sectPr w:rsidR="004363F1" w:rsidRPr="004363F1" w:rsidSect="004363F1">
      <w:footerReference w:type="default" r:id="rId8"/>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569" w:rsidRDefault="00AB0569" w:rsidP="00BC04B6">
      <w:r>
        <w:separator/>
      </w:r>
    </w:p>
  </w:endnote>
  <w:endnote w:type="continuationSeparator" w:id="0">
    <w:p w:rsidR="00AB0569" w:rsidRDefault="00AB0569" w:rsidP="00BC04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4259542"/>
      <w:docPartObj>
        <w:docPartGallery w:val="Page Numbers (Bottom of Page)"/>
        <w:docPartUnique/>
      </w:docPartObj>
    </w:sdtPr>
    <w:sdtContent>
      <w:p w:rsidR="00BC04B6" w:rsidRDefault="00F06FB7">
        <w:pPr>
          <w:pStyle w:val="a9"/>
          <w:jc w:val="right"/>
        </w:pPr>
        <w:r>
          <w:fldChar w:fldCharType="begin"/>
        </w:r>
        <w:r w:rsidR="00BC04B6">
          <w:instrText>PAGE   \* MERGEFORMAT</w:instrText>
        </w:r>
        <w:r>
          <w:fldChar w:fldCharType="separate"/>
        </w:r>
        <w:r w:rsidR="00426541">
          <w:rPr>
            <w:noProof/>
          </w:rPr>
          <w:t>1</w:t>
        </w:r>
        <w:r>
          <w:fldChar w:fldCharType="end"/>
        </w:r>
      </w:p>
    </w:sdtContent>
  </w:sdt>
  <w:p w:rsidR="00BC04B6" w:rsidRDefault="00BC04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569" w:rsidRDefault="00AB0569" w:rsidP="00BC04B6">
      <w:r>
        <w:separator/>
      </w:r>
    </w:p>
  </w:footnote>
  <w:footnote w:type="continuationSeparator" w:id="0">
    <w:p w:rsidR="00AB0569" w:rsidRDefault="00AB0569" w:rsidP="00BC04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363F1"/>
    <w:rsid w:val="00082D02"/>
    <w:rsid w:val="00101ED8"/>
    <w:rsid w:val="001A0BF1"/>
    <w:rsid w:val="003768D0"/>
    <w:rsid w:val="00426541"/>
    <w:rsid w:val="004363F1"/>
    <w:rsid w:val="00466F3C"/>
    <w:rsid w:val="004808BF"/>
    <w:rsid w:val="004D5AB6"/>
    <w:rsid w:val="005035A0"/>
    <w:rsid w:val="005C630C"/>
    <w:rsid w:val="005E1761"/>
    <w:rsid w:val="00607ABA"/>
    <w:rsid w:val="006D3B48"/>
    <w:rsid w:val="006F40E8"/>
    <w:rsid w:val="00776BB4"/>
    <w:rsid w:val="007A596A"/>
    <w:rsid w:val="00936C2D"/>
    <w:rsid w:val="00A64B9A"/>
    <w:rsid w:val="00AA1DAF"/>
    <w:rsid w:val="00AB0569"/>
    <w:rsid w:val="00AE5A56"/>
    <w:rsid w:val="00B30AC3"/>
    <w:rsid w:val="00BC04B6"/>
    <w:rsid w:val="00C048B8"/>
    <w:rsid w:val="00C53A38"/>
    <w:rsid w:val="00D06B69"/>
    <w:rsid w:val="00DA5616"/>
    <w:rsid w:val="00EA05D5"/>
    <w:rsid w:val="00ED2CD6"/>
    <w:rsid w:val="00EE718B"/>
    <w:rsid w:val="00F06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3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3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363F1"/>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4363F1"/>
    <w:rPr>
      <w:rFonts w:ascii="Times New Roman" w:eastAsia="Times New Roman" w:hAnsi="Times New Roman" w:cs="Times New Roman"/>
      <w:sz w:val="24"/>
      <w:szCs w:val="24"/>
      <w:lang w:eastAsia="ru-RU"/>
    </w:rPr>
  </w:style>
  <w:style w:type="paragraph" w:styleId="3">
    <w:name w:val="List 3"/>
    <w:basedOn w:val="a"/>
    <w:rsid w:val="004363F1"/>
    <w:pPr>
      <w:ind w:left="849" w:hanging="283"/>
    </w:pPr>
  </w:style>
  <w:style w:type="paragraph" w:styleId="a6">
    <w:name w:val="Normal (Web)"/>
    <w:basedOn w:val="a"/>
    <w:uiPriority w:val="99"/>
    <w:unhideWhenUsed/>
    <w:rsid w:val="004363F1"/>
    <w:pPr>
      <w:spacing w:before="100" w:beforeAutospacing="1" w:after="100" w:afterAutospacing="1"/>
    </w:pPr>
  </w:style>
  <w:style w:type="paragraph" w:styleId="a7">
    <w:name w:val="header"/>
    <w:basedOn w:val="a"/>
    <w:link w:val="a8"/>
    <w:uiPriority w:val="99"/>
    <w:unhideWhenUsed/>
    <w:rsid w:val="00BC04B6"/>
    <w:pPr>
      <w:tabs>
        <w:tab w:val="center" w:pos="4677"/>
        <w:tab w:val="right" w:pos="9355"/>
      </w:tabs>
    </w:pPr>
  </w:style>
  <w:style w:type="character" w:customStyle="1" w:styleId="a8">
    <w:name w:val="Верхний колонтитул Знак"/>
    <w:basedOn w:val="a0"/>
    <w:link w:val="a7"/>
    <w:uiPriority w:val="99"/>
    <w:rsid w:val="00BC04B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04B6"/>
    <w:pPr>
      <w:tabs>
        <w:tab w:val="center" w:pos="4677"/>
        <w:tab w:val="right" w:pos="9355"/>
      </w:tabs>
    </w:pPr>
  </w:style>
  <w:style w:type="character" w:customStyle="1" w:styleId="aa">
    <w:name w:val="Нижний колонтитул Знак"/>
    <w:basedOn w:val="a0"/>
    <w:link w:val="a9"/>
    <w:uiPriority w:val="99"/>
    <w:rsid w:val="00BC04B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3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3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363F1"/>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4363F1"/>
    <w:rPr>
      <w:rFonts w:ascii="Times New Roman" w:eastAsia="Times New Roman" w:hAnsi="Times New Roman" w:cs="Times New Roman"/>
      <w:sz w:val="24"/>
      <w:szCs w:val="24"/>
      <w:lang w:eastAsia="ru-RU"/>
    </w:rPr>
  </w:style>
  <w:style w:type="paragraph" w:styleId="3">
    <w:name w:val="List 3"/>
    <w:basedOn w:val="a"/>
    <w:rsid w:val="004363F1"/>
    <w:pPr>
      <w:ind w:left="849" w:hanging="283"/>
    </w:pPr>
  </w:style>
  <w:style w:type="paragraph" w:styleId="a6">
    <w:name w:val="Normal (Web)"/>
    <w:basedOn w:val="a"/>
    <w:uiPriority w:val="99"/>
    <w:unhideWhenUsed/>
    <w:rsid w:val="004363F1"/>
    <w:pPr>
      <w:spacing w:before="100" w:beforeAutospacing="1" w:after="100" w:afterAutospacing="1"/>
    </w:pPr>
  </w:style>
  <w:style w:type="paragraph" w:styleId="a7">
    <w:name w:val="header"/>
    <w:basedOn w:val="a"/>
    <w:link w:val="a8"/>
    <w:uiPriority w:val="99"/>
    <w:unhideWhenUsed/>
    <w:rsid w:val="00BC04B6"/>
    <w:pPr>
      <w:tabs>
        <w:tab w:val="center" w:pos="4677"/>
        <w:tab w:val="right" w:pos="9355"/>
      </w:tabs>
    </w:pPr>
  </w:style>
  <w:style w:type="character" w:customStyle="1" w:styleId="a8">
    <w:name w:val="Верхний колонтитул Знак"/>
    <w:basedOn w:val="a0"/>
    <w:link w:val="a7"/>
    <w:uiPriority w:val="99"/>
    <w:rsid w:val="00BC04B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04B6"/>
    <w:pPr>
      <w:tabs>
        <w:tab w:val="center" w:pos="4677"/>
        <w:tab w:val="right" w:pos="9355"/>
      </w:tabs>
    </w:pPr>
  </w:style>
  <w:style w:type="character" w:customStyle="1" w:styleId="aa">
    <w:name w:val="Нижний колонтитул Знак"/>
    <w:basedOn w:val="a0"/>
    <w:link w:val="a9"/>
    <w:uiPriority w:val="99"/>
    <w:rsid w:val="00BC04B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consultant.ru/document/cons_doc_LAW_389182/6ebef0e521b1330ea5f4800e3d08b28073b7924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89182/1880ce8a33d25b1dc3046956f12dd280ba59ecd5/"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1244</Words>
  <Characters>7093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Кладько</dc:creator>
  <cp:lastModifiedBy>Admin</cp:lastModifiedBy>
  <cp:revision>9</cp:revision>
  <dcterms:created xsi:type="dcterms:W3CDTF">2022-03-09T09:13:00Z</dcterms:created>
  <dcterms:modified xsi:type="dcterms:W3CDTF">2022-03-10T07:28:00Z</dcterms:modified>
</cp:coreProperties>
</file>