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FE" w:rsidRDefault="009B0EFE" w:rsidP="009B0EFE">
      <w:pPr>
        <w:jc w:val="center"/>
        <w:rPr>
          <w:b/>
          <w:sz w:val="28"/>
          <w:szCs w:val="28"/>
        </w:rPr>
      </w:pPr>
    </w:p>
    <w:p w:rsidR="00911562" w:rsidRPr="00911562" w:rsidRDefault="00911562" w:rsidP="00911562">
      <w:pPr>
        <w:pStyle w:val="a3"/>
        <w:spacing w:before="0" w:beforeAutospacing="0" w:after="0" w:afterAutospacing="0"/>
        <w:ind w:firstLine="708"/>
        <w:jc w:val="center"/>
        <w:rPr>
          <w:b/>
        </w:rPr>
      </w:pPr>
      <w:r w:rsidRPr="00911562">
        <w:rPr>
          <w:b/>
        </w:rPr>
        <w:t>10 класс</w:t>
      </w:r>
    </w:p>
    <w:p w:rsidR="00911562" w:rsidRPr="00A403C9" w:rsidRDefault="00911562" w:rsidP="00911562">
      <w:pPr>
        <w:pStyle w:val="a3"/>
        <w:spacing w:before="0" w:beforeAutospacing="0" w:after="0" w:afterAutospacing="0"/>
        <w:ind w:firstLine="708"/>
        <w:jc w:val="both"/>
      </w:pPr>
      <w:r w:rsidRPr="00A403C9">
        <w:t>Одним из основополагающих условий, обеспечивающих здоровье, является рациональная двигательная активность. Двигательные действия являются мощным фактором, повышающим адаптационные возможности организма, расширяющим функциональные резервы.</w:t>
      </w:r>
    </w:p>
    <w:p w:rsidR="00911562" w:rsidRPr="00A403C9" w:rsidRDefault="00911562" w:rsidP="0091156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A403C9">
        <w:rPr>
          <w:color w:val="000000"/>
        </w:rPr>
        <w:t>Программа секции общей физической подготовки составлена на основе материала, который учащиеся изучают на уроках физической культуры в общеобразовательной школе, дополняя его с учётом интересовучащихся к тем видам спорта, которые пользуются популярностью в повседневной жизни (в зависимости от возраста, пола, времени года и местных особенностей).</w:t>
      </w:r>
    </w:p>
    <w:p w:rsidR="00911562" w:rsidRPr="00A403C9" w:rsidRDefault="00911562" w:rsidP="00911562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 w:rsidRPr="00A403C9">
        <w:t xml:space="preserve">Основой ОФП являются развитие двигательных качеств человека - быстроты, силы, ловкости, выносливости, гибкости посредством физических упражнений, спортивных и подвижных игр, упражнений с элементами гимнастики и акробатики, прикладных видов спорта. </w:t>
      </w:r>
    </w:p>
    <w:p w:rsidR="00911562" w:rsidRPr="00A403C9" w:rsidRDefault="00911562" w:rsidP="00911562">
      <w:pPr>
        <w:autoSpaceDE w:val="0"/>
        <w:autoSpaceDN w:val="0"/>
        <w:adjustRightInd w:val="0"/>
        <w:ind w:firstLine="708"/>
        <w:jc w:val="both"/>
      </w:pPr>
      <w:r w:rsidRPr="00A403C9">
        <w:t>Основными нормативно-правовыми документами, регламентирующими внеурочную работу с учащимися, являются:</w:t>
      </w:r>
    </w:p>
    <w:p w:rsidR="00911562" w:rsidRPr="00A403C9" w:rsidRDefault="00911562" w:rsidP="00911562">
      <w:pPr>
        <w:numPr>
          <w:ilvl w:val="0"/>
          <w:numId w:val="2"/>
        </w:numPr>
        <w:ind w:left="0" w:firstLine="0"/>
        <w:jc w:val="both"/>
      </w:pPr>
      <w:r w:rsidRPr="00A403C9">
        <w:t xml:space="preserve">Федеральный закон от 29.12.2012 г. № 273-ФЗ «Об образовании в Российской </w:t>
      </w:r>
    </w:p>
    <w:p w:rsidR="00911562" w:rsidRPr="00A403C9" w:rsidRDefault="00911562" w:rsidP="00911562">
      <w:pPr>
        <w:jc w:val="both"/>
      </w:pPr>
      <w:r w:rsidRPr="00A403C9">
        <w:t>Федерации»;</w:t>
      </w:r>
    </w:p>
    <w:p w:rsidR="00911562" w:rsidRPr="00A403C9" w:rsidRDefault="00911562" w:rsidP="00911562">
      <w:pPr>
        <w:numPr>
          <w:ilvl w:val="0"/>
          <w:numId w:val="1"/>
        </w:numPr>
        <w:ind w:left="0" w:firstLine="0"/>
        <w:jc w:val="both"/>
      </w:pPr>
      <w:r w:rsidRPr="00A403C9">
        <w:t>Федеральный государственный образовательный стандарт основного общего образования (далее ФГОС ООО) (приказ Министерства образования и науки РФ от 17.12.2010 г. № 1897) с изменениями (Приказ Министерства образования и науки РФ от 29.12.2014 г. N 1644, от 31.12.2015 г. № 1577);</w:t>
      </w:r>
    </w:p>
    <w:p w:rsidR="00911562" w:rsidRPr="00A403C9" w:rsidRDefault="00911562" w:rsidP="00911562">
      <w:pPr>
        <w:numPr>
          <w:ilvl w:val="0"/>
          <w:numId w:val="1"/>
        </w:numPr>
        <w:ind w:left="0" w:firstLine="0"/>
        <w:jc w:val="both"/>
      </w:pPr>
      <w:hyperlink r:id="rId7" w:anchor="100010" w:history="1">
        <w:r w:rsidRPr="00A403C9">
          <w:t>Порядок</w:t>
        </w:r>
      </w:hyperlink>
      <w:r w:rsidRPr="00A403C9">
        <w:t xml:space="preserve"> организации и осуществления образовательной деятельности по основным общеобразовательным программам - программам начального общего, основного общего и среднего общего образования (приказ Минобрнауки России от 30.08.2013 N 1015)</w:t>
      </w:r>
    </w:p>
    <w:p w:rsidR="00911562" w:rsidRPr="00A403C9" w:rsidRDefault="00911562" w:rsidP="00911562">
      <w:pPr>
        <w:numPr>
          <w:ilvl w:val="0"/>
          <w:numId w:val="1"/>
        </w:numPr>
        <w:ind w:left="0" w:firstLine="0"/>
        <w:jc w:val="both"/>
      </w:pPr>
      <w:hyperlink r:id="rId8" w:anchor="100647" w:history="1">
        <w:r w:rsidRPr="00A403C9">
          <w:rPr>
            <w:u w:val="single"/>
          </w:rPr>
          <w:t>СанПиН</w:t>
        </w:r>
      </w:hyperlink>
      <w:r w:rsidRPr="00A403C9">
        <w:t xml:space="preserve"> 2.4.2.2821-10 «Санитарно-эпидемиологические требования к условиям и организации обучения в общеобразовательных учреждениях» от 29.12.2010 N 189 (в редакции изменений N 3, утвержденных постановлением Главного государственного санитарного врача Российской Федерации от 24.11.2015 г. N 81)</w:t>
      </w:r>
    </w:p>
    <w:p w:rsidR="00911562" w:rsidRPr="00A403C9" w:rsidRDefault="00911562" w:rsidP="00911562">
      <w:pPr>
        <w:numPr>
          <w:ilvl w:val="0"/>
          <w:numId w:val="1"/>
        </w:numPr>
        <w:ind w:left="0" w:firstLine="0"/>
        <w:jc w:val="both"/>
      </w:pPr>
      <w:r w:rsidRPr="00A403C9">
        <w:t xml:space="preserve">Письмо министерства образования и науки РФ департамента государственной политики в сфере воспитания детей и молодежи «О направлении методических рекомендации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деятельности» от 18.08.2017 г. № 09-1672. </w:t>
      </w:r>
    </w:p>
    <w:p w:rsidR="00911562" w:rsidRPr="00A403C9" w:rsidRDefault="00911562" w:rsidP="00911562">
      <w:pPr>
        <w:ind w:firstLine="708"/>
        <w:jc w:val="both"/>
      </w:pPr>
      <w:r w:rsidRPr="00A403C9">
        <w:t xml:space="preserve">Рабочая программа внеурочной деятельности </w:t>
      </w:r>
      <w:r w:rsidRPr="00A403C9">
        <w:rPr>
          <w:bCs/>
        </w:rPr>
        <w:t xml:space="preserve">«ОФП» </w:t>
      </w:r>
      <w:r w:rsidRPr="00A403C9">
        <w:t xml:space="preserve"> разработана в соответствии с требованиями ФГОС НОО, на основе </w:t>
      </w:r>
      <w:r>
        <w:t xml:space="preserve">конструктора. </w:t>
      </w:r>
    </w:p>
    <w:p w:rsidR="009B0EFE" w:rsidRDefault="009B0EFE" w:rsidP="009B0EFE">
      <w:pPr>
        <w:rPr>
          <w:b/>
          <w:sz w:val="28"/>
          <w:szCs w:val="28"/>
        </w:rPr>
      </w:pPr>
    </w:p>
    <w:p w:rsidR="00B066C5" w:rsidRDefault="00B066C5" w:rsidP="00B066C5">
      <w:pPr>
        <w:widowControl w:val="0"/>
        <w:tabs>
          <w:tab w:val="left" w:pos="7144"/>
          <w:tab w:val="left" w:pos="9721"/>
        </w:tabs>
        <w:rPr>
          <w:color w:val="000000"/>
        </w:rPr>
      </w:pPr>
    </w:p>
    <w:p w:rsidR="00B066C5" w:rsidRPr="00B066C5" w:rsidRDefault="00B066C5" w:rsidP="00B066C5">
      <w:pPr>
        <w:widowControl w:val="0"/>
        <w:tabs>
          <w:tab w:val="left" w:pos="4677"/>
          <w:tab w:val="left" w:pos="5910"/>
        </w:tabs>
        <w:jc w:val="both"/>
        <w:rPr>
          <w:color w:val="000000"/>
        </w:rPr>
      </w:pPr>
      <w:r w:rsidRPr="00B066C5">
        <w:rPr>
          <w:color w:val="000000"/>
        </w:rPr>
        <w:t>Программа рассчитана на 33 часа, 1 час в неделю.</w:t>
      </w:r>
    </w:p>
    <w:p w:rsidR="009B0EFE" w:rsidRDefault="009B0EFE" w:rsidP="009B0EFE">
      <w:pPr>
        <w:tabs>
          <w:tab w:val="left" w:pos="6555"/>
        </w:tabs>
        <w:jc w:val="center"/>
        <w:rPr>
          <w:b/>
          <w:bCs/>
        </w:rPr>
      </w:pPr>
    </w:p>
    <w:p w:rsidR="0092628A" w:rsidRPr="0092628A" w:rsidRDefault="0092628A" w:rsidP="0092628A">
      <w:pPr>
        <w:widowControl w:val="0"/>
        <w:tabs>
          <w:tab w:val="left" w:pos="4677"/>
          <w:tab w:val="left" w:pos="5910"/>
        </w:tabs>
        <w:jc w:val="both"/>
      </w:pPr>
    </w:p>
    <w:p w:rsidR="0092628A" w:rsidRPr="0092628A" w:rsidRDefault="00B066C5" w:rsidP="0092628A">
      <w:pPr>
        <w:jc w:val="center"/>
      </w:pPr>
      <w:r>
        <w:rPr>
          <w:b/>
          <w:bCs/>
          <w:color w:val="000000"/>
          <w:shd w:val="clear" w:color="auto" w:fill="FFFFFF"/>
        </w:rPr>
        <w:t>1.</w:t>
      </w:r>
      <w:r w:rsidR="0092628A" w:rsidRPr="0092628A">
        <w:rPr>
          <w:b/>
          <w:bCs/>
          <w:color w:val="000000"/>
          <w:shd w:val="clear" w:color="auto" w:fill="FFFFFF"/>
        </w:rPr>
        <w:t>Планируемые результаты освоения курса внеурочной деятельности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7D15DE">
        <w:rPr>
          <w:b/>
          <w:iCs/>
          <w:color w:val="000000"/>
        </w:rPr>
        <w:t>Личностные результаты</w:t>
      </w:r>
      <w:r w:rsidRPr="007D15DE">
        <w:rPr>
          <w:color w:val="000000"/>
        </w:rPr>
        <w:t> отражаются в готовности обучающихся к саморазвитию индивидуальных свойств личности, которые приобретаются в процессе подготовка к сдаче нормативов </w:t>
      </w:r>
      <w:r w:rsidRPr="007D15DE">
        <w:rPr>
          <w:color w:val="201600"/>
          <w:shd w:val="clear" w:color="auto" w:fill="FFFFFF"/>
        </w:rPr>
        <w:t>Всероссийского физкультурно-спортивного комплекса «Готов к труду и обороне» (ГТО)</w:t>
      </w:r>
      <w:r w:rsidRPr="007D15DE">
        <w:rPr>
          <w:color w:val="000000"/>
        </w:rPr>
        <w:t>. Они включают в себя основы гражданской идентичности, сформированную мотивацию к обучению и познанию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7D15DE">
        <w:rPr>
          <w:b/>
          <w:iCs/>
          <w:color w:val="000000"/>
        </w:rPr>
        <w:t>Метапредметные результаты</w:t>
      </w:r>
      <w:r w:rsidRPr="007D15DE">
        <w:rPr>
          <w:color w:val="000000"/>
        </w:rPr>
        <w:t> отражаются в умении самостоятельно определять цели и задачи своего обучения и подготовки к сдаче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деятельности, работать индивидуально и в группе, разрешать конфликты.</w:t>
      </w:r>
    </w:p>
    <w:p w:rsidR="009B0EFE" w:rsidRPr="007D15DE" w:rsidRDefault="009B0EFE" w:rsidP="009B0EFE">
      <w:pPr>
        <w:jc w:val="both"/>
        <w:rPr>
          <w:rFonts w:ascii="Verdana" w:hAnsi="Verdana"/>
          <w:color w:val="000000"/>
        </w:rPr>
      </w:pPr>
      <w:r w:rsidRPr="007D15DE">
        <w:rPr>
          <w:b/>
          <w:iCs/>
          <w:color w:val="000000"/>
        </w:rPr>
        <w:lastRenderedPageBreak/>
        <w:t>Предметные результаты</w:t>
      </w:r>
      <w:r w:rsidRPr="007D15DE">
        <w:rPr>
          <w:color w:val="000000"/>
        </w:rPr>
        <w:t> отражаются в понимании роли и значения физической культуры в формировании личностных качеств, в активном включении в здоровый образ жизни, в приобретении опыта организации самостоятельных систематических занятий физической культурой, форм активного отдыха и досуга.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7D15DE">
        <w:rPr>
          <w:color w:val="000000"/>
        </w:rPr>
        <w:t>Образовательный процесс по физической культуре направлен на решение следующих задач: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содействие гармоничному физическому развитию, закрепление навыков правильной осанки, развитие устойчивости организма к неблагоприятным условиям внешней среды, воспитание ценностных ориентаций на здоровый образ жизни и привычки соблюдения личной гигиены;</w:t>
      </w:r>
      <w:r w:rsidRPr="008D57D8">
        <w:rPr>
          <w:color w:val="000000"/>
        </w:rPr>
        <w:t>-</w:t>
      </w:r>
      <w:r w:rsidRPr="007D15DE">
        <w:rPr>
          <w:color w:val="000000"/>
        </w:rPr>
        <w:t>обучение основам базовых видов двигательных действий;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дальнейшее развитие координационных и кондиционных способностей;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выработку представлений о физической культуре личности и приёмах самоконтроля;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выработку организаторских навыков проведения занятий в качестве командира отделения, капитана команды, судьи;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формирование адекватной оценки собственных физических возможностей;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9B0EFE" w:rsidRPr="007D15DE" w:rsidRDefault="009B0EFE" w:rsidP="009B0EFE">
      <w:pPr>
        <w:shd w:val="clear" w:color="auto" w:fill="FFFFFF"/>
        <w:jc w:val="both"/>
        <w:rPr>
          <w:rFonts w:ascii="Verdana" w:hAnsi="Verdana"/>
          <w:color w:val="000000"/>
        </w:rPr>
      </w:pPr>
      <w:r w:rsidRPr="008D57D8">
        <w:rPr>
          <w:color w:val="000000"/>
        </w:rPr>
        <w:t>-</w:t>
      </w:r>
      <w:r w:rsidRPr="007D15DE">
        <w:rPr>
          <w:color w:val="000000"/>
        </w:rPr>
        <w:t>содействие развитию психических процессов и обучение основам психической саморегуляции.</w:t>
      </w:r>
    </w:p>
    <w:p w:rsidR="009B0EFE" w:rsidRDefault="009B0EFE" w:rsidP="009B0EFE">
      <w:pPr>
        <w:shd w:val="clear" w:color="auto" w:fill="FFFFFF"/>
        <w:jc w:val="both"/>
        <w:rPr>
          <w:color w:val="000000"/>
        </w:rPr>
      </w:pPr>
      <w:r w:rsidRPr="007D15DE">
        <w:rPr>
          <w:color w:val="000000"/>
        </w:rPr>
        <w:t>Принимая главную цель развития отечественной системы школьного образования и необходимость решения вышеназванных задач образования учащихся в области физической культуры, основными принципами, идеями и подходами при формировании данной программы были следующие: демократизация и гуманизация педагогического процесса, педагогика сотрудничества, деятельностный подход, интенсификация и оптимизация, расширение межпредметных связей.</w:t>
      </w:r>
    </w:p>
    <w:p w:rsidR="009B0EFE" w:rsidRDefault="009B0EFE" w:rsidP="009B0EFE">
      <w:pPr>
        <w:shd w:val="clear" w:color="auto" w:fill="FFFFFF"/>
        <w:ind w:left="567" w:firstLine="426"/>
        <w:jc w:val="both"/>
        <w:rPr>
          <w:color w:val="000000"/>
        </w:rPr>
      </w:pPr>
    </w:p>
    <w:p w:rsidR="009B0EFE" w:rsidRPr="0092628A" w:rsidRDefault="00B066C5" w:rsidP="0092628A">
      <w:pPr>
        <w:jc w:val="center"/>
      </w:pPr>
      <w:r>
        <w:rPr>
          <w:b/>
          <w:bCs/>
          <w:color w:val="000000"/>
          <w:shd w:val="clear" w:color="auto" w:fill="FFFFFF"/>
        </w:rPr>
        <w:t>2.</w:t>
      </w:r>
      <w:r w:rsidR="0092628A" w:rsidRPr="0092628A">
        <w:rPr>
          <w:b/>
          <w:bCs/>
          <w:color w:val="000000"/>
          <w:shd w:val="clear" w:color="auto" w:fill="FFFFFF"/>
        </w:rPr>
        <w:t xml:space="preserve"> Содержание курса внеурочной деятельности</w:t>
      </w:r>
      <w:r w:rsidR="0092628A">
        <w:t>.</w:t>
      </w:r>
    </w:p>
    <w:p w:rsidR="009B0EFE" w:rsidRPr="00EC5966" w:rsidRDefault="009B0EFE" w:rsidP="009B0EFE">
      <w:pPr>
        <w:jc w:val="both"/>
      </w:pPr>
      <w:r w:rsidRPr="00EC5966">
        <w:rPr>
          <w:b/>
          <w:bCs/>
        </w:rPr>
        <w:t xml:space="preserve">Раздел </w:t>
      </w:r>
      <w:r w:rsidR="0092628A" w:rsidRPr="0092628A">
        <w:rPr>
          <w:b/>
          <w:bCs/>
        </w:rPr>
        <w:t>1</w:t>
      </w:r>
      <w:r w:rsidRPr="00EC5966">
        <w:rPr>
          <w:b/>
          <w:bCs/>
        </w:rPr>
        <w:t>.Физические качества, техника безопасности на занятиях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b/>
          <w:bCs/>
          <w:shd w:val="clear" w:color="auto" w:fill="FFFFFF"/>
        </w:rPr>
        <w:t>Физическое качество</w:t>
      </w:r>
      <w:r w:rsidRPr="00EC5966">
        <w:rPr>
          <w:shd w:val="clear" w:color="auto" w:fill="FFFFFF"/>
        </w:rPr>
        <w:t xml:space="preserve">- это совокупность биологических и психических свойств личности человека, выражающие его </w:t>
      </w:r>
      <w:r w:rsidRPr="00EC5966">
        <w:rPr>
          <w:color w:val="000000"/>
          <w:shd w:val="clear" w:color="auto" w:fill="FFFFFF"/>
        </w:rPr>
        <w:t>физическую готовность осуществлять активные двигательные действия.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Использование физических упражнений в процессе физического воспитания направлено, прежде всего, на решение задач двух видов: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- освоение двигательных действий</w:t>
      </w:r>
    </w:p>
    <w:p w:rsidR="009B0EFE" w:rsidRPr="00EC5966" w:rsidRDefault="009B0EFE" w:rsidP="009B0EFE">
      <w:pPr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- содействие развитию физических качеств.</w:t>
      </w:r>
    </w:p>
    <w:p w:rsidR="009B0EFE" w:rsidRPr="00EC5966" w:rsidRDefault="009B0EFE" w:rsidP="009B0EFE">
      <w:pPr>
        <w:shd w:val="clear" w:color="auto" w:fill="FFFFFF"/>
        <w:spacing w:line="270" w:lineRule="atLeast"/>
        <w:jc w:val="both"/>
        <w:rPr>
          <w:color w:val="000000"/>
        </w:rPr>
      </w:pPr>
      <w:r w:rsidRPr="00EC5966">
        <w:rPr>
          <w:color w:val="111111"/>
        </w:rPr>
        <w:t>Сила, быстрота, выносливость, ловкость, гибкость -пять видов физических качеств.</w:t>
      </w:r>
    </w:p>
    <w:p w:rsidR="009B0EFE" w:rsidRPr="00EC596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EC5966">
        <w:rPr>
          <w:color w:val="111111"/>
          <w:shd w:val="clear" w:color="auto" w:fill="FFFFFF"/>
        </w:rPr>
        <w:t>Все эти качества отражают различные стороны двигательной функции и поэтому весьма неоднородны по психофизиологическим механизмам проявления, а также по особенностям состава тех двигательных действий, для которых они имеют ведущее значение. Поэтому и подходы к целенаправленному их развитию существенно отличаются .</w:t>
      </w:r>
      <w:r w:rsidRPr="00EC5966">
        <w:rPr>
          <w:color w:val="000000"/>
          <w:shd w:val="clear" w:color="auto" w:fill="FFFFFF"/>
        </w:rPr>
        <w:t>Правила </w:t>
      </w:r>
      <w:r w:rsidRPr="00EC5966">
        <w:rPr>
          <w:color w:val="000000"/>
        </w:rPr>
        <w:t>техники безопасности на занятиях.</w:t>
      </w:r>
    </w:p>
    <w:p w:rsidR="009B0EFE" w:rsidRPr="00EC596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EC5966">
        <w:rPr>
          <w:b/>
          <w:bCs/>
          <w:color w:val="000000"/>
        </w:rPr>
        <w:t xml:space="preserve">Раздел </w:t>
      </w:r>
      <w:r w:rsidR="0092628A" w:rsidRPr="00B066C5">
        <w:rPr>
          <w:b/>
          <w:bCs/>
          <w:color w:val="000000"/>
        </w:rPr>
        <w:t>2</w:t>
      </w:r>
      <w:r w:rsidRPr="00EC5966">
        <w:rPr>
          <w:b/>
          <w:bCs/>
          <w:color w:val="000000"/>
        </w:rPr>
        <w:t xml:space="preserve">.Развитие быстроты. 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Быстрота как двигательное качество - это способность человека совершать двигательное действие в минимальный для данных условий отрезок времени с определенной частотой и импульсивностью. Одной из характеристик быстроты является частота движений, играющая большую роль в таких действиях, как, например, спринтерский бег.Для совершенствования этого физического качества необходимо подбирать упражнения: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lastRenderedPageBreak/>
        <w:t>- развивающие быстроту ответной реакции;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способствующие возможно более быстрому выполнению движений;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облегчающие овладение наиболее рациональной техникой движения. Выполняют их в максимально быстром темпе. Для этого используютсяповторные ускорения с постепенным наращиванием скорости и увеличением амплитуды движения до максимальной. Очень полезны упражнения в облегченных условиях, например, бег под уклон, бег за лидером и т.п.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Упражнений для развития быстроты: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Рывки и ускорения из различных исходных положений (сидя, лежа, стоя на коленях и т.д.) по зрительному сигналу.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Прыжки через скакалку (частота вращения максимальная).</w:t>
      </w:r>
    </w:p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Рывки на короткие отрезки с резкой сменой направления движения и резкими остановками способствуют развитию быстроты перемещения.</w:t>
      </w:r>
    </w:p>
    <w:p w:rsidR="009B0EFE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2B0B0F">
        <w:rPr>
          <w:color w:val="000000"/>
        </w:rPr>
        <w:t>- Имитационные упражнения с акцентированно-быстрым выполнением какого-то отдельного движения.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>
        <w:rPr>
          <w:b/>
          <w:bCs/>
          <w:color w:val="000000"/>
        </w:rPr>
        <w:t xml:space="preserve">Раздел </w:t>
      </w:r>
      <w:r w:rsidR="0092628A" w:rsidRPr="0092628A">
        <w:rPr>
          <w:b/>
          <w:bCs/>
          <w:color w:val="000000"/>
        </w:rPr>
        <w:t>3</w:t>
      </w:r>
      <w:r>
        <w:rPr>
          <w:b/>
          <w:bCs/>
          <w:color w:val="000000"/>
        </w:rPr>
        <w:t>.</w:t>
      </w:r>
      <w:r w:rsidRPr="009775F1">
        <w:rPr>
          <w:b/>
          <w:bCs/>
          <w:color w:val="000000"/>
        </w:rPr>
        <w:t xml:space="preserve">Развитие силовых и скоростно-силовых способностей. </w:t>
      </w:r>
      <w:r w:rsidRPr="009775F1">
        <w:rPr>
          <w:color w:val="000000"/>
        </w:rPr>
        <w:t>Средствами развития силовых способностей в целом являются различные несложные по структуре общеразвивающие силовые упражнения, среди которых можно выделить три основных вида: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- упражнения с внешним сопротивлением (упражнения с тяжестями, на тренажерах, упражнения с сопротивлением партнера, упражнения с сопротивлением внешней среды: бег в гору, по песку, в воде и т.д.)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- упражнения с преодолением собственного тела (гимнастические силовые упражнения: сгибание - разгибание рук в упоре лежа, на брусьях, в висе; легкоатлетические прыжковые упражнения и т.д.)</w:t>
      </w:r>
    </w:p>
    <w:p w:rsidR="009B0EFE" w:rsidRPr="009775F1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- изометрические упражнения (упражнения статического характера).</w:t>
      </w:r>
    </w:p>
    <w:p w:rsidR="009B0EFE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9775F1">
        <w:rPr>
          <w:color w:val="000000"/>
        </w:rPr>
        <w:t>В качестве основных средств развития скоростно-силовых способностей применяют упражнения, характеризующиеся высокой мощностью мышечных сокращений, для них типично такое соотношение силовых и скоростных характеристик движений, при котором значительная сила проявляется в возможно меньшее время. Такого рода упражнения принято называть скоростно-силовыми. Эти упражнения отличаются от силовых повышенной скоростью и, следовательно, использованием менее значительных отягощений. В числе их есть немало упражнений, выполняемых и без отягощений.</w:t>
      </w:r>
    </w:p>
    <w:p w:rsidR="009B0EFE" w:rsidRPr="00B57F63" w:rsidRDefault="009B0EFE" w:rsidP="009B0EFE">
      <w:pPr>
        <w:spacing w:line="315" w:lineRule="atLeast"/>
        <w:jc w:val="both"/>
        <w:rPr>
          <w:rFonts w:ascii="Verdana" w:hAnsi="Verdana"/>
          <w:sz w:val="21"/>
          <w:szCs w:val="21"/>
        </w:rPr>
      </w:pPr>
      <w:r>
        <w:rPr>
          <w:b/>
          <w:bCs/>
        </w:rPr>
        <w:t xml:space="preserve">Раздел </w:t>
      </w:r>
      <w:r w:rsidR="0092628A" w:rsidRPr="00B066C5">
        <w:rPr>
          <w:b/>
          <w:bCs/>
        </w:rPr>
        <w:t>4</w:t>
      </w:r>
      <w:r>
        <w:rPr>
          <w:b/>
          <w:bCs/>
        </w:rPr>
        <w:t>.</w:t>
      </w:r>
      <w:r w:rsidRPr="00B57F63">
        <w:rPr>
          <w:b/>
          <w:bCs/>
        </w:rPr>
        <w:t xml:space="preserve">Развитие гибкости. </w:t>
      </w:r>
    </w:p>
    <w:p w:rsidR="009B0EFE" w:rsidRDefault="009B0EFE" w:rsidP="009B0EFE">
      <w:pPr>
        <w:spacing w:line="315" w:lineRule="atLeast"/>
        <w:jc w:val="both"/>
        <w:rPr>
          <w:color w:val="000000"/>
          <w:shd w:val="clear" w:color="auto" w:fill="FFFFFF"/>
        </w:rPr>
      </w:pPr>
      <w:r w:rsidRPr="00B57F63">
        <w:rPr>
          <w:color w:val="000000"/>
          <w:shd w:val="clear" w:color="auto" w:fill="FFFFFF"/>
        </w:rPr>
        <w:t xml:space="preserve">Гибкость - характеризуется степенью подвижности звеньев опорно-двигательного аппарата и способностью выполнять движения с большой амплитудой. Упражнения, направленные на развитие гибкости основаны на выполнении разнообразных движений: сгибания-разгибания, наклонов и поворотов, вращений и махов. Упражнения могут выполняться самостоятельно или с партнером, с отягощениями, на тренажерах, у гимнастической стенки, с гимнастическими палками, скакалками, обручами и т.д. Одним из показателей качества гибкости служит амплитуда движений, которая влияет на проявление быстроты, ловкости и других физических качеств. Для развития гибкости эффективны различные упражнения с предметами и без них, выполняемые с большой амплитудой; различные виды ходьбы и бега длинными шагами; прыжки в шаге, прыжки на месте, сгибая ноги к груди; глубокие </w:t>
      </w:r>
    </w:p>
    <w:p w:rsidR="009B0EFE" w:rsidRDefault="009B0EFE" w:rsidP="009B0EFE">
      <w:pPr>
        <w:spacing w:line="315" w:lineRule="atLeast"/>
        <w:jc w:val="both"/>
        <w:rPr>
          <w:color w:val="000000"/>
          <w:shd w:val="clear" w:color="auto" w:fill="FFFFFF"/>
        </w:rPr>
      </w:pPr>
    </w:p>
    <w:p w:rsidR="009B0EFE" w:rsidRPr="00B57F63" w:rsidRDefault="009B0EFE" w:rsidP="009B0EFE">
      <w:pPr>
        <w:spacing w:line="315" w:lineRule="atLeast"/>
        <w:jc w:val="both"/>
        <w:rPr>
          <w:rFonts w:ascii="Verdana" w:hAnsi="Verdana"/>
          <w:color w:val="000000"/>
          <w:sz w:val="21"/>
          <w:szCs w:val="21"/>
        </w:rPr>
      </w:pPr>
      <w:r w:rsidRPr="00B57F63">
        <w:rPr>
          <w:color w:val="000000"/>
          <w:shd w:val="clear" w:color="auto" w:fill="FFFFFF"/>
        </w:rPr>
        <w:t>приседания на всей стопе и др. Развитию активной гибкости способствуют самостоятельно выполняемые упражнения; выполнение упражнений на растягивание с относительно большими весами увеличивают пассивную гибкость. Пассивная гибкость развивается в 1,5 – 2,0 раза быстрее, чем активная.</w:t>
      </w:r>
    </w:p>
    <w:p w:rsidR="009B0EFE" w:rsidRPr="00B57F63" w:rsidRDefault="009B0EFE" w:rsidP="009B0EFE">
      <w:pPr>
        <w:spacing w:line="315" w:lineRule="atLeast"/>
        <w:jc w:val="both"/>
        <w:rPr>
          <w:rFonts w:ascii="Verdana" w:hAnsi="Verdana"/>
          <w:color w:val="000000"/>
          <w:sz w:val="21"/>
          <w:szCs w:val="21"/>
        </w:rPr>
      </w:pPr>
      <w:r w:rsidRPr="00B57F63">
        <w:rPr>
          <w:color w:val="000000"/>
          <w:shd w:val="clear" w:color="auto" w:fill="FFFFFF"/>
        </w:rPr>
        <w:lastRenderedPageBreak/>
        <w:t>Основным средством развития гибкости являются упражнения на растягивание. Эти упражнения делятся на две группы: активные и пассивные. К активным относятся однофазные и пружинящие движения (наклоны); маховые и фиксированные; без отягощений; с партнером (парные). Пассивные – упражнения в самозахват, на снарядах, с партнером, с отягощением. Упражнения на растягивание рекомендуется выполнять сериями по нескольку повторений в каждой. Число повторений должно возрастать постепенно. Упражнения для развития активной гибкости выполняютсяв темпе «одно повторение в секунду». Темп упражнений на пассивную гибкость несколько реже. Для развития гибкости наиболее целесообразны маховые движения с постепенным увеличением амплитуды, пружинящие движения с выпадами, приседания, наклоны. Упражнения на гибкость наиболее эффективны, если их выполнять ежедневно, поэтому их полезно давать при проведении других форм воспитания или в виде домашних заданий.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  <w:r w:rsidRPr="007C1446">
        <w:rPr>
          <w:b/>
          <w:i/>
          <w:color w:val="000000"/>
        </w:rPr>
        <w:t xml:space="preserve">  Учащиеся должен знать: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о роли и значении занятий физическими упражнениями в подготовке солдат в русской армии;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 xml:space="preserve"> - о физической подготовке и её связи с развитием физических качеств, систем дыхания и кровообращения;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 xml:space="preserve"> - о физической нагрузке и способах её регулирования;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  <w:r w:rsidRPr="007C1446">
        <w:rPr>
          <w:color w:val="000000"/>
        </w:rPr>
        <w:t xml:space="preserve"> - о причинах возникновения травм во время занятий физическими упражнениями, профилактике травматизма;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  <w:r w:rsidRPr="007C1446">
        <w:rPr>
          <w:b/>
          <w:i/>
          <w:color w:val="000000"/>
        </w:rPr>
        <w:t>Учащиеся должен уметь: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b/>
          <w:color w:val="000000"/>
        </w:rPr>
        <w:t xml:space="preserve">- </w:t>
      </w:r>
      <w:r w:rsidRPr="007C1446">
        <w:rPr>
          <w:color w:val="000000"/>
        </w:rPr>
        <w:t>вести дневник самонаблюдения;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выполнять простейшие акробатические и гимнастические комбинации;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подсчитывать частоту сердечных сокращений при выполнении физических упражнений с разной нагрузкой;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выполнять игровые действия в футболе, баскетболе и волейболе, играть по упрощённым правилам;</w:t>
      </w:r>
    </w:p>
    <w:p w:rsidR="009B0EFE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  <w:r w:rsidRPr="007C1446">
        <w:rPr>
          <w:color w:val="000000"/>
        </w:rPr>
        <w:t>- оказывать доврачебную помощь при ссадинах, царапинах, лёгких ушибах и потёртостях;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</w:p>
    <w:p w:rsidR="0092628A" w:rsidRDefault="0092628A" w:rsidP="009B0EFE">
      <w:pPr>
        <w:jc w:val="center"/>
        <w:rPr>
          <w:b/>
        </w:rPr>
      </w:pPr>
    </w:p>
    <w:p w:rsidR="0092628A" w:rsidRDefault="0092628A" w:rsidP="009B0EFE">
      <w:pPr>
        <w:jc w:val="center"/>
        <w:rPr>
          <w:b/>
        </w:rPr>
      </w:pPr>
    </w:p>
    <w:p w:rsidR="0092628A" w:rsidRDefault="0092628A" w:rsidP="009B0EFE">
      <w:pPr>
        <w:jc w:val="center"/>
        <w:rPr>
          <w:b/>
        </w:rPr>
      </w:pPr>
    </w:p>
    <w:p w:rsidR="0092628A" w:rsidRDefault="0092628A" w:rsidP="009B0EFE">
      <w:pPr>
        <w:jc w:val="center"/>
        <w:rPr>
          <w:b/>
        </w:rPr>
      </w:pPr>
    </w:p>
    <w:p w:rsidR="009B0EFE" w:rsidRPr="003006C6" w:rsidRDefault="009B0EFE" w:rsidP="009B0EFE">
      <w:pPr>
        <w:jc w:val="center"/>
        <w:rPr>
          <w:b/>
        </w:rPr>
      </w:pPr>
      <w:r w:rsidRPr="003006C6">
        <w:rPr>
          <w:b/>
        </w:rPr>
        <w:t>Формой контроля являются контрольные упражнения.</w:t>
      </w:r>
    </w:p>
    <w:p w:rsidR="009B0EFE" w:rsidRPr="007C1446" w:rsidRDefault="009B0EFE" w:rsidP="009B0EFE">
      <w:pPr>
        <w:shd w:val="clear" w:color="auto" w:fill="FFFFFF"/>
        <w:spacing w:line="315" w:lineRule="atLeast"/>
        <w:jc w:val="both"/>
        <w:rPr>
          <w:b/>
          <w:color w:val="000000"/>
        </w:rPr>
      </w:pPr>
    </w:p>
    <w:p w:rsidR="009B0EFE" w:rsidRPr="00895319" w:rsidRDefault="009B0EFE" w:rsidP="009B0EFE">
      <w:pPr>
        <w:shd w:val="clear" w:color="auto" w:fill="FFFFFF"/>
        <w:spacing w:line="315" w:lineRule="atLeast"/>
        <w:jc w:val="center"/>
        <w:rPr>
          <w:color w:val="000000"/>
        </w:rPr>
      </w:pPr>
      <w:r w:rsidRPr="00895319">
        <w:rPr>
          <w:color w:val="000000"/>
        </w:rPr>
        <w:t>IV. СТУПЕНЬ</w:t>
      </w:r>
    </w:p>
    <w:p w:rsidR="009B0EFE" w:rsidRPr="00895319" w:rsidRDefault="009B0EFE" w:rsidP="009B0EFE">
      <w:pPr>
        <w:shd w:val="clear" w:color="auto" w:fill="FFFFFF"/>
        <w:spacing w:line="315" w:lineRule="atLeast"/>
        <w:jc w:val="center"/>
        <w:rPr>
          <w:color w:val="000000"/>
        </w:rPr>
      </w:pPr>
      <w:r w:rsidRPr="00895319">
        <w:rPr>
          <w:color w:val="000000"/>
        </w:rPr>
        <w:t>(возрастная группа от 13 до 15 лет). Виды испытаний (тесты) и нормативы</w:t>
      </w:r>
    </w:p>
    <w:tbl>
      <w:tblPr>
        <w:tblW w:w="9923" w:type="dxa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42"/>
        <w:gridCol w:w="1447"/>
        <w:gridCol w:w="1272"/>
        <w:gridCol w:w="1417"/>
        <w:gridCol w:w="1419"/>
        <w:gridCol w:w="1274"/>
        <w:gridCol w:w="1417"/>
        <w:gridCol w:w="1135"/>
      </w:tblGrid>
      <w:tr w:rsidR="009B0EFE" w:rsidRPr="00895319" w:rsidTr="00CA33C3">
        <w:trPr>
          <w:trHeight w:val="135"/>
        </w:trPr>
        <w:tc>
          <w:tcPr>
            <w:tcW w:w="27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№</w:t>
            </w:r>
            <w:r w:rsidRPr="00895319">
              <w:rPr>
                <w:color w:val="000000"/>
              </w:rPr>
              <w:br/>
              <w:t>п/п</w:t>
            </w:r>
          </w:p>
        </w:tc>
        <w:tc>
          <w:tcPr>
            <w:tcW w:w="72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Виды испытаний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(тесты)</w:t>
            </w:r>
          </w:p>
        </w:tc>
        <w:tc>
          <w:tcPr>
            <w:tcW w:w="3998" w:type="pct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center"/>
              <w:rPr>
                <w:color w:val="000000"/>
              </w:rPr>
            </w:pPr>
            <w:r w:rsidRPr="00895319">
              <w:rPr>
                <w:color w:val="000000"/>
              </w:rPr>
              <w:t>Нормативы</w:t>
            </w:r>
          </w:p>
        </w:tc>
      </w:tr>
      <w:tr w:rsidR="009B0EFE" w:rsidRPr="00895319" w:rsidTr="00CA33C3">
        <w:trPr>
          <w:trHeight w:val="142"/>
        </w:trPr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2070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Мальчики</w:t>
            </w:r>
          </w:p>
        </w:tc>
        <w:tc>
          <w:tcPr>
            <w:tcW w:w="1928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Девочки</w:t>
            </w:r>
          </w:p>
        </w:tc>
      </w:tr>
      <w:tr w:rsidR="009B0EFE" w:rsidRPr="00895319" w:rsidTr="00CA33C3">
        <w:trPr>
          <w:trHeight w:val="152"/>
        </w:trPr>
        <w:tc>
          <w:tcPr>
            <w:tcW w:w="27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Бронзовый знак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Серебряный знак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Золотой знак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Бронзовый знак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Серебряный знак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Золотой знак</w:t>
            </w:r>
          </w:p>
        </w:tc>
      </w:tr>
      <w:tr w:rsidR="009B0EFE" w:rsidRPr="00895319" w:rsidTr="00CA33C3">
        <w:trPr>
          <w:trHeight w:val="288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center"/>
              <w:rPr>
                <w:color w:val="000000"/>
              </w:rPr>
            </w:pPr>
            <w:r w:rsidRPr="00895319">
              <w:rPr>
                <w:color w:val="000000"/>
              </w:rPr>
              <w:t>Обязательные испытания (тесты)</w:t>
            </w:r>
          </w:p>
        </w:tc>
      </w:tr>
      <w:tr w:rsidR="009B0EFE" w:rsidRPr="00895319" w:rsidTr="00CA33C3">
        <w:trPr>
          <w:trHeight w:val="578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Бег на 60 м (с)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10,0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9,7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8,7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10,9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10,6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9,6</w:t>
            </w:r>
          </w:p>
        </w:tc>
      </w:tr>
      <w:tr w:rsidR="009B0EFE" w:rsidRPr="00895319" w:rsidTr="00CA33C3">
        <w:trPr>
          <w:trHeight w:val="549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>Бег на2</w:t>
            </w:r>
            <w:r w:rsidRPr="00895319">
              <w:rPr>
                <w:color w:val="000000"/>
              </w:rPr>
              <w:t>км</w:t>
            </w:r>
            <w:r w:rsidRPr="00895319">
              <w:rPr>
                <w:color w:val="000000"/>
              </w:rPr>
              <w:br/>
              <w:t>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9.55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9.30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12.10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11.40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11.00</w:t>
            </w:r>
          </w:p>
        </w:tc>
      </w:tr>
      <w:tr w:rsidR="009B0EFE" w:rsidRPr="00895319" w:rsidTr="00CA33C3">
        <w:trPr>
          <w:trHeight w:val="538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на 3 км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</w:tr>
      <w:tr w:rsidR="009B0EFE" w:rsidRPr="00895319" w:rsidTr="00CA33C3">
        <w:trPr>
          <w:trHeight w:val="1044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3.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Подтягивание из виса на высо</w:t>
            </w:r>
            <w:r>
              <w:rPr>
                <w:color w:val="000000"/>
              </w:rPr>
              <w:t>кой перекладине (количество раз)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</w:tr>
      <w:tr w:rsidR="009B0EFE" w:rsidRPr="00895319" w:rsidTr="00CA33C3">
        <w:trPr>
          <w:trHeight w:val="601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подтягивание из виса лежа на низкой перекладине (количество раз)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</w:tr>
      <w:tr w:rsidR="009B0EFE" w:rsidRPr="00895319" w:rsidTr="00CA33C3">
        <w:trPr>
          <w:trHeight w:val="469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сгибание и разгибание рук в упоре лежа на полу (количество раз)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7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</w:t>
            </w:r>
          </w:p>
        </w:tc>
      </w:tr>
      <w:tr w:rsidR="009B0EFE" w:rsidRPr="00895319" w:rsidTr="00CA33C3">
        <w:trPr>
          <w:trHeight w:val="1104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Наклон вперед из положения стоя с прямыми ногами на полу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Достать пол ладонями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Касание пола пальцами рук</w:t>
            </w:r>
          </w:p>
        </w:tc>
      </w:tr>
      <w:tr w:rsidR="009B0EFE" w:rsidRPr="00895319" w:rsidTr="00CA33C3">
        <w:trPr>
          <w:trHeight w:val="273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Испытания (тесты) по выбору</w:t>
            </w:r>
          </w:p>
        </w:tc>
      </w:tr>
      <w:tr w:rsidR="009B0EFE" w:rsidRPr="00895319" w:rsidTr="00CA33C3">
        <w:trPr>
          <w:trHeight w:val="832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5.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Прыжок в длину с разбега (см)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350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390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280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290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330</w:t>
            </w:r>
          </w:p>
        </w:tc>
      </w:tr>
      <w:tr w:rsidR="009B0EFE" w:rsidRPr="00895319" w:rsidTr="00CA33C3">
        <w:trPr>
          <w:trHeight w:val="832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прыжок в длину с места толчком двумя ногами (см)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175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175</w:t>
            </w:r>
          </w:p>
        </w:tc>
      </w:tr>
      <w:tr w:rsidR="009B0EFE" w:rsidRPr="00895319" w:rsidTr="00CA33C3">
        <w:trPr>
          <w:trHeight w:val="1273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6.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Поднимани</w:t>
            </w:r>
            <w:r>
              <w:rPr>
                <w:color w:val="000000"/>
              </w:rPr>
              <w:t xml:space="preserve">е туловища из положения лежа </w:t>
            </w:r>
            <w:r>
              <w:rPr>
                <w:color w:val="000000"/>
              </w:rPr>
              <w:lastRenderedPageBreak/>
              <w:t>на</w:t>
            </w:r>
            <w:r w:rsidRPr="00895319">
              <w:rPr>
                <w:color w:val="000000"/>
              </w:rPr>
              <w:t>спине (количество раз за 1 мин)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36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47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40</w:t>
            </w:r>
          </w:p>
        </w:tc>
      </w:tr>
      <w:tr w:rsidR="009B0EFE" w:rsidRPr="00895319" w:rsidTr="00CA33C3">
        <w:trPr>
          <w:trHeight w:val="556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7.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Метание мяча весом 150 г (м)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40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21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26</w:t>
            </w:r>
          </w:p>
        </w:tc>
      </w:tr>
      <w:tr w:rsidR="009B0EFE" w:rsidRPr="00895319" w:rsidTr="00CA33C3">
        <w:trPr>
          <w:trHeight w:val="567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8.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Бег на лыжах на 3 км 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18.45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17.45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16.30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22.30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21.30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19.30</w:t>
            </w:r>
          </w:p>
        </w:tc>
      </w:tr>
      <w:tr w:rsidR="009B0EFE" w:rsidRPr="00895319" w:rsidTr="00CA33C3">
        <w:trPr>
          <w:trHeight w:val="227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на 5 км 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28.00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27.15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26.00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-</w:t>
            </w:r>
          </w:p>
        </w:tc>
      </w:tr>
      <w:tr w:rsidR="009B0EFE" w:rsidRPr="00895319" w:rsidTr="00CA33C3">
        <w:trPr>
          <w:trHeight w:val="490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или кросс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на</w:t>
            </w:r>
            <w:r>
              <w:rPr>
                <w:color w:val="000000"/>
              </w:rPr>
              <w:t xml:space="preserve"> 3 км по пересеченной местности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</w:tr>
      <w:tr w:rsidR="009B0EFE" w:rsidRPr="00895319" w:rsidTr="00CA33C3">
        <w:trPr>
          <w:trHeight w:val="233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9.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Плавание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на 50 м (мин, с)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0.43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Без учета времени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1.05</w:t>
            </w:r>
          </w:p>
        </w:tc>
      </w:tr>
      <w:tr w:rsidR="009B0EFE" w:rsidRPr="00895319" w:rsidTr="00CA33C3">
        <w:trPr>
          <w:trHeight w:val="967"/>
        </w:trPr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10.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Стрельба </w:t>
            </w:r>
            <w:r w:rsidRPr="00895319">
              <w:rPr>
                <w:color w:val="000000"/>
              </w:rPr>
              <w:t>из пневматической винтовки из положения сидя или стоя с опорой локте</w:t>
            </w:r>
            <w:r>
              <w:rPr>
                <w:color w:val="000000"/>
              </w:rPr>
              <w:t xml:space="preserve">й о стол или стойку, дистанция </w:t>
            </w:r>
            <w:r w:rsidRPr="00895319">
              <w:rPr>
                <w:color w:val="000000"/>
              </w:rPr>
              <w:br/>
              <w:t>10 м (очки)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20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15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20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</w:tr>
      <w:tr w:rsidR="009B0EFE" w:rsidRPr="00895319" w:rsidTr="00CA33C3">
        <w:trPr>
          <w:trHeight w:val="647"/>
        </w:trPr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Или </w:t>
            </w:r>
            <w:r w:rsidRPr="00895319">
              <w:rPr>
                <w:color w:val="000000"/>
              </w:rPr>
              <w:t>из электронного оружия из положения сидя или стоя с опорой локте</w:t>
            </w:r>
            <w:r>
              <w:rPr>
                <w:color w:val="000000"/>
              </w:rPr>
              <w:t xml:space="preserve">й о стол или стойку, </w:t>
            </w:r>
            <w:r>
              <w:rPr>
                <w:color w:val="000000"/>
              </w:rPr>
              <w:lastRenderedPageBreak/>
              <w:t xml:space="preserve">дистанция </w:t>
            </w:r>
            <w:r w:rsidRPr="00895319">
              <w:rPr>
                <w:color w:val="000000"/>
              </w:rPr>
              <w:br/>
              <w:t>10 м (очки)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  <w:tc>
          <w:tcPr>
            <w:tcW w:w="6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18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25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30</w:t>
            </w:r>
          </w:p>
        </w:tc>
      </w:tr>
      <w:tr w:rsidR="009B0EFE" w:rsidRPr="00895319" w:rsidTr="00CA33C3">
        <w:trPr>
          <w:trHeight w:val="724"/>
        </w:trPr>
        <w:tc>
          <w:tcPr>
            <w:tcW w:w="2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lastRenderedPageBreak/>
              <w:t>11.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Туристский поход с проверкой</w:t>
            </w:r>
          </w:p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туристских навыков</w:t>
            </w:r>
          </w:p>
        </w:tc>
        <w:tc>
          <w:tcPr>
            <w:tcW w:w="3998" w:type="pct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895319" w:rsidRDefault="009B0EFE" w:rsidP="00CA33C3">
            <w:pPr>
              <w:shd w:val="clear" w:color="auto" w:fill="FFFFFF"/>
              <w:spacing w:line="315" w:lineRule="atLeast"/>
              <w:jc w:val="both"/>
              <w:rPr>
                <w:color w:val="000000"/>
              </w:rPr>
            </w:pPr>
            <w:r w:rsidRPr="00895319">
              <w:rPr>
                <w:color w:val="000000"/>
              </w:rPr>
              <w:t>Туристский поход с проверкой туристских навыков на дистанцию</w:t>
            </w:r>
            <w:r w:rsidRPr="00895319">
              <w:rPr>
                <w:color w:val="000000"/>
              </w:rPr>
              <w:br/>
              <w:t>10 км</w:t>
            </w:r>
          </w:p>
        </w:tc>
      </w:tr>
    </w:tbl>
    <w:p w:rsidR="009B0EFE" w:rsidRPr="002B0B0F" w:rsidRDefault="009B0EFE" w:rsidP="009B0EFE">
      <w:pPr>
        <w:shd w:val="clear" w:color="auto" w:fill="FFFFFF"/>
        <w:spacing w:line="315" w:lineRule="atLeast"/>
        <w:jc w:val="both"/>
        <w:rPr>
          <w:color w:val="000000"/>
        </w:rPr>
      </w:pPr>
    </w:p>
    <w:p w:rsidR="009B0EFE" w:rsidRDefault="009B0EFE" w:rsidP="009B0EFE">
      <w:pPr>
        <w:rPr>
          <w:b/>
        </w:rPr>
      </w:pPr>
    </w:p>
    <w:p w:rsidR="009B0EFE" w:rsidRDefault="009B0EFE" w:rsidP="009B0EFE">
      <w:pPr>
        <w:rPr>
          <w:b/>
        </w:rPr>
      </w:pPr>
    </w:p>
    <w:p w:rsidR="009B0EFE" w:rsidRDefault="009B0EFE" w:rsidP="009B0EFE">
      <w:pPr>
        <w:rPr>
          <w:b/>
        </w:rPr>
      </w:pPr>
      <w:r w:rsidRPr="00DB2E38">
        <w:rPr>
          <w:b/>
        </w:rPr>
        <w:t>Календарно- тематическое планирование</w:t>
      </w:r>
    </w:p>
    <w:p w:rsidR="009B0EFE" w:rsidRPr="00DB2E38" w:rsidRDefault="009B0EFE" w:rsidP="009B0EFE">
      <w:pPr>
        <w:jc w:val="center"/>
        <w:rPr>
          <w:b/>
        </w:rPr>
      </w:pPr>
    </w:p>
    <w:p w:rsidR="009B0EFE" w:rsidRPr="003D50CB" w:rsidRDefault="009B0EFE" w:rsidP="009B0EFE">
      <w:pPr>
        <w:shd w:val="clear" w:color="auto" w:fill="FFFFFF"/>
        <w:jc w:val="center"/>
        <w:rPr>
          <w:color w:val="000000"/>
        </w:rPr>
      </w:pPr>
    </w:p>
    <w:tbl>
      <w:tblPr>
        <w:tblpPr w:leftFromText="171" w:rightFromText="171" w:vertAnchor="text"/>
        <w:tblW w:w="91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20"/>
        <w:gridCol w:w="3637"/>
        <w:gridCol w:w="1985"/>
        <w:gridCol w:w="2838"/>
      </w:tblGrid>
      <w:tr w:rsidR="009B0EFE" w:rsidRPr="003D50CB" w:rsidTr="00CA33C3">
        <w:trPr>
          <w:trHeight w:val="983"/>
        </w:trPr>
        <w:tc>
          <w:tcPr>
            <w:tcW w:w="3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233088" w:rsidRDefault="009B0EFE" w:rsidP="00CA33C3">
            <w:pPr>
              <w:ind w:left="-50" w:right="-81"/>
              <w:jc w:val="center"/>
              <w:rPr>
                <w:b/>
              </w:rPr>
            </w:pPr>
            <w:r w:rsidRPr="00233088">
              <w:rPr>
                <w:b/>
                <w:color w:val="000000"/>
              </w:rPr>
              <w:t>№ п</w:t>
            </w:r>
            <w:r w:rsidRPr="00233088">
              <w:rPr>
                <w:b/>
                <w:color w:val="000000"/>
                <w:lang w:val="en-US"/>
              </w:rPr>
              <w:t>/</w:t>
            </w:r>
            <w:r w:rsidRPr="00233088">
              <w:rPr>
                <w:b/>
                <w:color w:val="000000"/>
              </w:rPr>
              <w:t>п</w:t>
            </w:r>
          </w:p>
        </w:tc>
        <w:tc>
          <w:tcPr>
            <w:tcW w:w="19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0EFE" w:rsidRPr="00233088" w:rsidRDefault="009B0EFE" w:rsidP="00CA33C3">
            <w:pPr>
              <w:jc w:val="center"/>
              <w:rPr>
                <w:b/>
              </w:rPr>
            </w:pPr>
            <w:r w:rsidRPr="00233088">
              <w:rPr>
                <w:b/>
              </w:rPr>
              <w:t>Наименование разделов и тем</w:t>
            </w:r>
          </w:p>
        </w:tc>
        <w:tc>
          <w:tcPr>
            <w:tcW w:w="108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233088" w:rsidRDefault="009B0EFE" w:rsidP="00CA33C3">
            <w:pPr>
              <w:jc w:val="center"/>
              <w:rPr>
                <w:b/>
              </w:rPr>
            </w:pPr>
            <w:r w:rsidRPr="00233088">
              <w:rPr>
                <w:b/>
              </w:rPr>
              <w:t>Плановые сроки прохождения</w:t>
            </w:r>
          </w:p>
        </w:tc>
        <w:tc>
          <w:tcPr>
            <w:tcW w:w="15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233088" w:rsidRDefault="009B0EFE" w:rsidP="00CA33C3">
            <w:pPr>
              <w:jc w:val="center"/>
              <w:rPr>
                <w:b/>
              </w:rPr>
            </w:pPr>
            <w:r w:rsidRPr="00233088">
              <w:rPr>
                <w:b/>
              </w:rPr>
              <w:t>Скорректированные сроки прохождения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Техника безопасности. Знания о ГТО.</w:t>
            </w:r>
          </w:p>
          <w:p w:rsidR="009B0EFE" w:rsidRPr="003D50CB" w:rsidRDefault="009B0EFE" w:rsidP="00CA33C3">
            <w:r w:rsidRPr="003D50CB">
              <w:t>Тестирование. Подвижные игры с мячами.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99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pPr>
              <w:jc w:val="both"/>
            </w:pPr>
            <w:r w:rsidRPr="003D50CB">
              <w:t>Комплекс ГТО в общеобразовательной организации.</w:t>
            </w:r>
          </w:p>
          <w:p w:rsidR="009B0EFE" w:rsidRPr="003D50CB" w:rsidRDefault="009B0EFE" w:rsidP="00CA33C3">
            <w:r w:rsidRPr="003D50CB">
              <w:t>Прыжки в длину с разбега. Подвижные игры с прыжками.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60 и 100м</w:t>
            </w:r>
          </w:p>
          <w:p w:rsidR="009B0EFE" w:rsidRPr="003D50CB" w:rsidRDefault="009B0EFE" w:rsidP="00CA33C3">
            <w:r w:rsidRPr="003D50CB">
              <w:t>Встречная эстафета.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Метание из разных положений на дальность.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4неделя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5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Метание мяча на дальность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5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978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6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до 2000</w:t>
            </w:r>
          </w:p>
          <w:p w:rsidR="009B0EFE" w:rsidRPr="003D50CB" w:rsidRDefault="009B0EFE" w:rsidP="00CA33C3">
            <w:r w:rsidRPr="003D50CB">
              <w:t>Силовые упражнения и упражнения на выносливость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6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112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7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Дистанция 2000м.,</w:t>
            </w:r>
          </w:p>
          <w:p w:rsidR="009B0EFE" w:rsidRPr="003D50CB" w:rsidRDefault="009B0EFE" w:rsidP="00CA33C3">
            <w:r w:rsidRPr="003D50CB">
              <w:t>правила проведения соревнов Проверка выносливости в кроссовом беге 2000 м.,</w:t>
            </w:r>
          </w:p>
          <w:p w:rsidR="009B0EFE" w:rsidRPr="003D50CB" w:rsidRDefault="009B0EFE" w:rsidP="00CA33C3">
            <w:r w:rsidRPr="003D50CB">
              <w:t>Изучение правил соревнований при проведении кросса.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7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Кроссовый бег до 1,5 км. ОРУ. Упражнения на   растяжку.</w:t>
            </w:r>
          </w:p>
          <w:p w:rsidR="009B0EFE" w:rsidRPr="003D50CB" w:rsidRDefault="009B0EFE" w:rsidP="00CA33C3">
            <w:r w:rsidRPr="003D50CB">
              <w:t>П/ игры</w:t>
            </w:r>
            <w:r>
              <w:t xml:space="preserve"> .</w:t>
            </w:r>
            <w:r w:rsidRPr="003D50CB">
              <w:t>Упражнения на основные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8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1101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Кроссовый бег до 2; 3 км.</w:t>
            </w:r>
          </w:p>
          <w:p w:rsidR="009B0EFE" w:rsidRPr="003D50CB" w:rsidRDefault="009B0EFE" w:rsidP="00CA33C3">
            <w:r w:rsidRPr="003D50CB">
              <w:t>ОРУ Упражнения на растяжку.</w:t>
            </w:r>
          </w:p>
          <w:p w:rsidR="009B0EFE" w:rsidRPr="003D50CB" w:rsidRDefault="009B0EFE" w:rsidP="00CA33C3">
            <w:r w:rsidRPr="003D50CB">
              <w:t>П/ игры</w:t>
            </w:r>
          </w:p>
          <w:p w:rsidR="009B0EFE" w:rsidRPr="003D50CB" w:rsidRDefault="009B0EFE" w:rsidP="00CA33C3">
            <w:r w:rsidRPr="003D50CB">
              <w:t>Упражнения на основные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9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10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Равномерный бег до 1000 </w:t>
            </w:r>
            <w:r w:rsidRPr="003D50CB">
              <w:lastRenderedPageBreak/>
              <w:t>метров. ОРУ. СБУ Бег с ускорением до 80м. Бег на 1500 м. Упражнения на основные мышечные групп. Игра «Футбол»; «Волейбол».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lastRenderedPageBreak/>
              <w:t>10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686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lastRenderedPageBreak/>
              <w:t>11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Упражнения на гимнастической лестнице в висах и упорах. Подтягивание в висе (мальчики); в висе лежа (девочки). Перетягивание каната.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 xml:space="preserve"> 11неделя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Поднимание туловища из положения лежа за 30 сек Развитие скоростно-силовых качеств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Равномерный бег до 1000 метров</w:t>
            </w:r>
            <w:r>
              <w:t>.</w:t>
            </w:r>
            <w:r w:rsidRPr="003D50CB">
              <w:t>Бег с ускорением</w:t>
            </w:r>
          </w:p>
          <w:p w:rsidR="009B0EFE" w:rsidRPr="003D50CB" w:rsidRDefault="009B0EFE" w:rsidP="00CA33C3">
            <w:r w:rsidRPr="003D50CB">
              <w:t>Подтягивание и отжимание. Наклон вперед из положения стоя.</w:t>
            </w:r>
          </w:p>
          <w:p w:rsidR="009B0EFE" w:rsidRPr="003D50CB" w:rsidRDefault="009B0EFE" w:rsidP="00CA33C3">
            <w:r w:rsidRPr="003D50CB">
              <w:t>П/ 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Разминка с набивным мячом, техника броска набивного мяча правой и левой рукой, из-за головы, игра «Точно в цель»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14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15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Разминка с набивным мячом, техника броска набивного мяча правой и левой рукой, из-за головы, игра «Точно в цель»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15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16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Прыжки в высоту: Закрепление техники прыжков в высоту .</w:t>
            </w:r>
          </w:p>
          <w:p w:rsidR="009B0EFE" w:rsidRPr="003D50CB" w:rsidRDefault="009B0EFE" w:rsidP="00CA33C3">
            <w:r w:rsidRPr="003D50CB">
              <w:t>Развитие прыгучести посредством подвижных игр с прыжками.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16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17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навыка выполнения прыжков в высоту на результат.</w:t>
            </w:r>
          </w:p>
          <w:p w:rsidR="009B0EFE" w:rsidRPr="003D50CB" w:rsidRDefault="009B0EFE" w:rsidP="00CA33C3">
            <w:r w:rsidRPr="003D50CB">
              <w:t>Развитие прыгучести посредством подвижных игр с прыжками.</w:t>
            </w:r>
          </w:p>
          <w:p w:rsidR="009B0EFE" w:rsidRPr="003D50CB" w:rsidRDefault="009B0EFE" w:rsidP="00CA33C3">
            <w:r w:rsidRPr="003D50CB">
              <w:t>Спортивные игры по выбору детей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17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навыка выполнения прыжков в длину с разбега. Знание правила соревнований при проведении прыжков в длину с разбега</w:t>
            </w:r>
          </w:p>
          <w:p w:rsidR="009B0EFE" w:rsidRPr="003D50CB" w:rsidRDefault="009B0EFE" w:rsidP="00CA33C3">
            <w:r w:rsidRPr="003D50CB">
              <w:t>Упр. на отдельные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18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19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с ускорением Подтягивание и отжимание</w:t>
            </w:r>
          </w:p>
          <w:p w:rsidR="009B0EFE" w:rsidRPr="003D50CB" w:rsidRDefault="009B0EFE" w:rsidP="00CA33C3">
            <w:r w:rsidRPr="003D50CB">
              <w:t>П/ 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19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20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Равномерны</w:t>
            </w:r>
            <w:r>
              <w:t xml:space="preserve">й бег до 1000 метров. </w:t>
            </w:r>
            <w:r w:rsidRPr="003D50CB">
              <w:t xml:space="preserve">Бег с ускорением Наклон вперед из положения </w:t>
            </w:r>
            <w:r w:rsidRPr="003D50CB">
              <w:lastRenderedPageBreak/>
              <w:t>стоя. П/игры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lastRenderedPageBreak/>
              <w:t>20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lastRenderedPageBreak/>
              <w:t>21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прыжок углом с разбега под углом к снаряду и толчком одной ногой. .конь в ширину.</w:t>
            </w:r>
          </w:p>
          <w:p w:rsidR="009B0EFE" w:rsidRPr="003D50CB" w:rsidRDefault="009B0EFE" w:rsidP="00CA33C3">
            <w:r w:rsidRPr="003D50CB">
              <w:t>Эстафеты на развитие прыгучести.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21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Теория: “Психолого-педагогические основы ФК: планирование, организация, контроль за физическими нагрузками . Основные формы и виды физических упражнений. ”.</w:t>
            </w:r>
          </w:p>
          <w:p w:rsidR="009B0EFE" w:rsidRPr="003D50CB" w:rsidRDefault="009B0EFE" w:rsidP="00CA33C3"/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с ускорением Подтягивание и отжимание</w:t>
            </w:r>
          </w:p>
          <w:p w:rsidR="009B0EFE" w:rsidRPr="003D50CB" w:rsidRDefault="009B0EFE" w:rsidP="00CA33C3">
            <w:r w:rsidRPr="003D50CB">
              <w:t>П/ 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Упражнения на гимнастической лестнице в висах и упорах. Подтягивание в висе (мальчики); в висе лежа (девочки).</w:t>
            </w:r>
          </w:p>
          <w:p w:rsidR="009B0EFE" w:rsidRPr="003D50CB" w:rsidRDefault="009B0EFE" w:rsidP="00CA33C3">
            <w:r w:rsidRPr="003D50CB">
              <w:t>Эстафеты на развитие координации с использованием гимнастического инвентаря. Комплекс на формирование точности и координации движений.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24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25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Равномерный бег до 500 метров.</w:t>
            </w:r>
          </w:p>
          <w:p w:rsidR="009B0EFE" w:rsidRPr="003D50CB" w:rsidRDefault="009B0EFE" w:rsidP="00CA33C3">
            <w:r w:rsidRPr="003D50CB">
              <w:t>Комплекс утренней зарядки. СБУ. Изучение техники высокого старта, стартового разбега. Эстафеты .Упр. на отдельные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25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26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 Прыжки в длину с разбега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26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27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Прыжки в длину с разбега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27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28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Метание из разных положений на дальность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28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29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Метание из разных положений на дальность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29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63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30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Проверка навыка выполнения челночного бега. Ловля и передача мяча в кругу. Ведение правой и левой рукой в движении. Бросок мяча двумя руками от головы после ловли. Эстафеты. Игра в мини-баскетбол.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30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31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Бег 60 и 100м.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31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32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Кроссовый бег до 2,3 км. ОРУ Упражнения на   растяжку.</w:t>
            </w:r>
          </w:p>
          <w:p w:rsidR="009B0EFE" w:rsidRPr="003D50CB" w:rsidRDefault="009B0EFE" w:rsidP="00CA33C3">
            <w:r w:rsidRPr="003D50CB">
              <w:t>П/ игры</w:t>
            </w:r>
          </w:p>
          <w:p w:rsidR="009B0EFE" w:rsidRPr="003D50CB" w:rsidRDefault="009B0EFE" w:rsidP="00CA33C3">
            <w:r w:rsidRPr="003D50CB">
              <w:t>Упражнения на основные мышечные группы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32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33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 xml:space="preserve">Проверка освоения двигательных навыков, для </w:t>
            </w:r>
            <w:r w:rsidRPr="003D50CB">
              <w:lastRenderedPageBreak/>
              <w:t>сдачи нормативов ГТО.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lastRenderedPageBreak/>
              <w:t>33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  <w:tr w:rsidR="009B0EFE" w:rsidRPr="003D50CB" w:rsidTr="00CA33C3">
        <w:trPr>
          <w:trHeight w:val="550"/>
        </w:trPr>
        <w:tc>
          <w:tcPr>
            <w:tcW w:w="39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lastRenderedPageBreak/>
              <w:t>34</w:t>
            </w:r>
          </w:p>
        </w:tc>
        <w:tc>
          <w:tcPr>
            <w:tcW w:w="19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>
              <w:t>Равномерный бег до 1000 метров</w:t>
            </w:r>
            <w:r w:rsidRPr="003D50CB">
              <w:t>. Бег на 1500 м. Упражнения на основные мышечные группы</w:t>
            </w:r>
            <w:r>
              <w:t>.</w:t>
            </w:r>
            <w:r w:rsidRPr="003D50CB">
              <w:t>П/игры</w:t>
            </w:r>
          </w:p>
        </w:tc>
        <w:tc>
          <w:tcPr>
            <w:tcW w:w="10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F27A02" w:rsidRDefault="009B0EFE" w:rsidP="00CA33C3">
            <w:r w:rsidRPr="00F27A02">
              <w:t>34 неделя</w:t>
            </w:r>
          </w:p>
        </w:tc>
        <w:tc>
          <w:tcPr>
            <w:tcW w:w="15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0EFE" w:rsidRPr="003D50CB" w:rsidRDefault="009B0EFE" w:rsidP="00CA33C3">
            <w:r w:rsidRPr="003D50CB">
              <w:t> </w:t>
            </w:r>
          </w:p>
        </w:tc>
      </w:tr>
    </w:tbl>
    <w:p w:rsidR="009B0EFE" w:rsidRPr="003D50CB" w:rsidRDefault="009B0EFE" w:rsidP="009B0EFE">
      <w:pPr>
        <w:jc w:val="both"/>
        <w:rPr>
          <w:color w:val="000000"/>
        </w:rPr>
      </w:pPr>
      <w:r w:rsidRPr="003D50CB">
        <w:rPr>
          <w:bCs/>
          <w:color w:val="6781B8"/>
        </w:rPr>
        <w:t>    </w:t>
      </w: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  <w:bookmarkStart w:id="0" w:name="_GoBack"/>
      <w:bookmarkEnd w:id="0"/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Default="009B0EFE" w:rsidP="009B0EFE">
      <w:pPr>
        <w:jc w:val="center"/>
      </w:pPr>
    </w:p>
    <w:p w:rsidR="009B0EFE" w:rsidRPr="00D35753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p w:rsidR="009B0EFE" w:rsidRDefault="009B0EFE" w:rsidP="009B0EFE"/>
    <w:sectPr w:rsidR="009B0EFE" w:rsidSect="00784998">
      <w:footerReference w:type="default" r:id="rId9"/>
      <w:pgSz w:w="11906" w:h="16838"/>
      <w:pgMar w:top="426" w:right="1133" w:bottom="993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9C6" w:rsidRDefault="00DC19C6">
      <w:r>
        <w:separator/>
      </w:r>
    </w:p>
  </w:endnote>
  <w:endnote w:type="continuationSeparator" w:id="1">
    <w:p w:rsidR="00DC19C6" w:rsidRDefault="00DC1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97F" w:rsidRDefault="000C2A72" w:rsidP="00773333">
    <w:pPr>
      <w:pStyle w:val="a5"/>
      <w:jc w:val="right"/>
    </w:pPr>
    <w:r>
      <w:fldChar w:fldCharType="begin"/>
    </w:r>
    <w:r w:rsidR="0062268E">
      <w:instrText xml:space="preserve"> PAGE   \* MERGEFORMAT </w:instrText>
    </w:r>
    <w:r>
      <w:fldChar w:fldCharType="separate"/>
    </w:r>
    <w:r w:rsidR="00911562">
      <w:rPr>
        <w:noProof/>
      </w:rPr>
      <w:t>11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9C6" w:rsidRDefault="00DC19C6">
      <w:r>
        <w:separator/>
      </w:r>
    </w:p>
  </w:footnote>
  <w:footnote w:type="continuationSeparator" w:id="1">
    <w:p w:rsidR="00DC19C6" w:rsidRDefault="00DC19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916C6"/>
    <w:multiLevelType w:val="hybridMultilevel"/>
    <w:tmpl w:val="74008F98"/>
    <w:lvl w:ilvl="0" w:tplc="2FB0F96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502C1F"/>
    <w:multiLevelType w:val="hybridMultilevel"/>
    <w:tmpl w:val="F01603E0"/>
    <w:lvl w:ilvl="0" w:tplc="EC30B5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0DCC"/>
    <w:rsid w:val="000C2A72"/>
    <w:rsid w:val="0062268E"/>
    <w:rsid w:val="006C7069"/>
    <w:rsid w:val="007076E7"/>
    <w:rsid w:val="00911562"/>
    <w:rsid w:val="0092628A"/>
    <w:rsid w:val="009B0EFE"/>
    <w:rsid w:val="00B066C5"/>
    <w:rsid w:val="00DC19C6"/>
    <w:rsid w:val="00E10D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B0EFE"/>
    <w:pPr>
      <w:spacing w:before="100" w:beforeAutospacing="1" w:after="100" w:afterAutospacing="1"/>
    </w:pPr>
  </w:style>
  <w:style w:type="character" w:styleId="a4">
    <w:name w:val="Strong"/>
    <w:qFormat/>
    <w:rsid w:val="009B0EFE"/>
    <w:rPr>
      <w:b/>
      <w:bCs/>
    </w:rPr>
  </w:style>
  <w:style w:type="paragraph" w:styleId="a5">
    <w:name w:val="footer"/>
    <w:basedOn w:val="a"/>
    <w:link w:val="a6"/>
    <w:uiPriority w:val="99"/>
    <w:rsid w:val="009B0EF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0EF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galacts.ru/doc/postanovlenie-glavnogo-gosudarstvennogo-sanitarnogo-vracha-rf-ot-29122010-n_4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egalacts.ru/doc/prikaz-minobrnauki-rossii-ot-30082013-n-101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2698</Words>
  <Characters>15384</Characters>
  <Application>Microsoft Office Word</Application>
  <DocSecurity>0</DocSecurity>
  <Lines>128</Lines>
  <Paragraphs>36</Paragraphs>
  <ScaleCrop>false</ScaleCrop>
  <Company/>
  <LinksUpToDate>false</LinksUpToDate>
  <CharactersWithSpaces>18046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ketty</dc:creator>
  <cp:keywords/>
  <dc:description/>
  <cp:lastModifiedBy>Пользователь</cp:lastModifiedBy>
  <cp:revision>6</cp:revision>
  <dcterms:created xsi:type="dcterms:W3CDTF">2021-10-07T15:24:00Z</dcterms:created>
  <dcterms:modified xsi:type="dcterms:W3CDTF">2023-12-08T08:13:00Z</dcterms:modified>
</cp:coreProperties>
</file>