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E16" w:rsidRPr="00605E16" w:rsidRDefault="00605E16" w:rsidP="00F44EE0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E16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ннотация к рабочей программе базового уровня по математике в 10-11 классах</w:t>
      </w:r>
    </w:p>
    <w:p w:rsidR="00605E16" w:rsidRDefault="00605E16" w:rsidP="00605E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 Математика» ( алгебра и начала математического анализа, геометрия) для 10 - 11 классов составлена в соответствии с требованиями федерального компонента Государственного стандарта среднего (полного) общего образования на основе Примерной программы среднего (полного) общего образования на базовом уровне по математике с использованием рекомендаций авторской программы С.М. Никольского, М.К. Потапова, Н.Н. Решетникова,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(Программы общеобразовательных учреждений. Алгебра и начала математического анализа 10-11 классы: Составитель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М.: Просвещение, 2009 год.) </w:t>
      </w:r>
      <w:r w:rsidR="009C4527">
        <w:rPr>
          <w:rFonts w:ascii="Times New Roman" w:hAnsi="Times New Roman" w:cs="Times New Roman"/>
          <w:sz w:val="24"/>
          <w:szCs w:val="24"/>
        </w:rPr>
        <w:t>и программы</w:t>
      </w:r>
      <w:r>
        <w:rPr>
          <w:rFonts w:ascii="Times New Roman" w:hAnsi="Times New Roman" w:cs="Times New Roman"/>
          <w:sz w:val="24"/>
          <w:szCs w:val="24"/>
        </w:rPr>
        <w:t xml:space="preserve"> курса геометрии авторов 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В.Ф. Бутузов; С.Б. Кадомцев и </w:t>
      </w:r>
      <w:r w:rsidR="009C4527">
        <w:rPr>
          <w:rFonts w:ascii="Times New Roman" w:hAnsi="Times New Roman" w:cs="Times New Roman"/>
          <w:sz w:val="24"/>
          <w:szCs w:val="24"/>
        </w:rPr>
        <w:t>др. (Программы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учреждений. Геометрия.  10-11 классы: Составитель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М.: Просвещение, 2009год.)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При составлении рабочей программы учтены рекомендации инструктивно-методического письма «О преподавани</w:t>
      </w:r>
      <w:r w:rsidR="00F44EE0">
        <w:rPr>
          <w:rFonts w:ascii="Times New Roman" w:hAnsi="Times New Roman" w:cs="Times New Roman"/>
          <w:sz w:val="24"/>
          <w:szCs w:val="24"/>
        </w:rPr>
        <w:t xml:space="preserve">и </w:t>
      </w:r>
      <w:r w:rsidR="009C4527">
        <w:rPr>
          <w:rFonts w:ascii="Times New Roman" w:hAnsi="Times New Roman" w:cs="Times New Roman"/>
          <w:sz w:val="24"/>
          <w:szCs w:val="24"/>
        </w:rPr>
        <w:t>предмета «Математика» в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 Белгородской области».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605E16" w:rsidRDefault="00605E16" w:rsidP="00605E16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605E16" w:rsidRDefault="00605E16" w:rsidP="00605E16">
      <w:pPr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605E16" w:rsidRDefault="00605E16" w:rsidP="00605E16">
      <w:pPr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овладение математическими знаниями и умениями</w:t>
      </w:r>
      <w:r>
        <w:rPr>
          <w:rFonts w:ascii="Times New Roman" w:hAnsi="Times New Roman" w:cs="Times New Roman"/>
          <w:sz w:val="24"/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605E16" w:rsidRDefault="00605E16" w:rsidP="00605E16">
      <w:pPr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>средствами математики культуры личности: отношения к математике как части общечеловеческой культуры;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605E16" w:rsidRDefault="00605E16" w:rsidP="00605E16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методический комплект включает в себя:</w:t>
      </w:r>
    </w:p>
    <w:p w:rsidR="00605E16" w:rsidRPr="00605E16" w:rsidRDefault="00605E16" w:rsidP="00F44EE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05E16">
        <w:rPr>
          <w:rFonts w:ascii="Times New Roman" w:hAnsi="Times New Roman"/>
          <w:b/>
          <w:sz w:val="24"/>
          <w:szCs w:val="24"/>
        </w:rPr>
        <w:t>Алгебра и начала математического анализа</w:t>
      </w:r>
    </w:p>
    <w:p w:rsidR="00605E16" w:rsidRDefault="00605E16" w:rsidP="00605E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 и начала математического анализа. 10 класс: учебник для общеобразовательных организаций: базовый и профильный уровни. С.М. Никольский, М.К. Потапов, Н.Н. Решетников, А.В. </w:t>
      </w:r>
      <w:proofErr w:type="spellStart"/>
      <w:r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sz w:val="24"/>
          <w:szCs w:val="24"/>
        </w:rPr>
        <w:t>, -12-е изд.-М.: Просвещение, 2013. – 430с.</w:t>
      </w:r>
    </w:p>
    <w:p w:rsidR="00605E16" w:rsidRDefault="00605E16" w:rsidP="00605E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 и начала математического анализа. 11 класс: учебник для общеобразовательных организаций: базовый и профильный уровни. С.М. Никольский, М.К. Потапов, Н.Н. Решетников, А.В. </w:t>
      </w:r>
      <w:proofErr w:type="spellStart"/>
      <w:r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sz w:val="24"/>
          <w:szCs w:val="24"/>
        </w:rPr>
        <w:t>, -12-е изд.-М.: Просвещение, 2011. – 464с.</w:t>
      </w:r>
    </w:p>
    <w:p w:rsidR="00605E16" w:rsidRDefault="00605E16" w:rsidP="00605E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 и начала математического </w:t>
      </w:r>
      <w:proofErr w:type="spellStart"/>
      <w:r>
        <w:rPr>
          <w:rFonts w:ascii="Times New Roman" w:hAnsi="Times New Roman"/>
          <w:sz w:val="24"/>
          <w:szCs w:val="24"/>
        </w:rPr>
        <w:t>анализа.Дидактические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материалы. 10 </w:t>
      </w:r>
      <w:r w:rsidR="009C4527">
        <w:rPr>
          <w:rFonts w:ascii="Times New Roman" w:hAnsi="Times New Roman"/>
          <w:sz w:val="24"/>
          <w:szCs w:val="24"/>
        </w:rPr>
        <w:t>класс: базовый</w:t>
      </w:r>
      <w:r>
        <w:rPr>
          <w:rFonts w:ascii="Times New Roman" w:hAnsi="Times New Roman"/>
          <w:sz w:val="24"/>
          <w:szCs w:val="24"/>
        </w:rPr>
        <w:t xml:space="preserve"> и профильный уровни. М.К. </w:t>
      </w:r>
      <w:r w:rsidR="009C4527">
        <w:rPr>
          <w:rFonts w:ascii="Times New Roman" w:hAnsi="Times New Roman"/>
          <w:sz w:val="24"/>
          <w:szCs w:val="24"/>
        </w:rPr>
        <w:t>Потапов, А.В.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sz w:val="24"/>
          <w:szCs w:val="24"/>
        </w:rPr>
        <w:t>, -6-е изд.-М.: Просвещение, 2012. – 159с.</w:t>
      </w:r>
    </w:p>
    <w:p w:rsidR="00605E16" w:rsidRDefault="00605E16" w:rsidP="00605E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 и начала математического </w:t>
      </w:r>
      <w:proofErr w:type="spellStart"/>
      <w:r>
        <w:rPr>
          <w:rFonts w:ascii="Times New Roman" w:hAnsi="Times New Roman"/>
          <w:sz w:val="24"/>
          <w:szCs w:val="24"/>
        </w:rPr>
        <w:t>анализа.Дидактические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материалы. 11 </w:t>
      </w:r>
      <w:r w:rsidR="009C4527">
        <w:rPr>
          <w:rFonts w:ascii="Times New Roman" w:hAnsi="Times New Roman"/>
          <w:sz w:val="24"/>
          <w:szCs w:val="24"/>
        </w:rPr>
        <w:t>класс: базовый</w:t>
      </w:r>
      <w:r>
        <w:rPr>
          <w:rFonts w:ascii="Times New Roman" w:hAnsi="Times New Roman"/>
          <w:sz w:val="24"/>
          <w:szCs w:val="24"/>
        </w:rPr>
        <w:t xml:space="preserve"> и профильный уровни. М.К. </w:t>
      </w:r>
      <w:r w:rsidR="009C4527">
        <w:rPr>
          <w:rFonts w:ascii="Times New Roman" w:hAnsi="Times New Roman"/>
          <w:sz w:val="24"/>
          <w:szCs w:val="24"/>
        </w:rPr>
        <w:t>Потапов, А.В.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Шевкин</w:t>
      </w:r>
      <w:proofErr w:type="spellEnd"/>
      <w:r>
        <w:rPr>
          <w:rFonts w:ascii="Times New Roman" w:hAnsi="Times New Roman"/>
          <w:sz w:val="24"/>
          <w:szCs w:val="24"/>
        </w:rPr>
        <w:t>, -6-е изд.-М.: Просвещение, 2012. – 189с.</w:t>
      </w:r>
    </w:p>
    <w:p w:rsidR="00605E16" w:rsidRDefault="00605E16" w:rsidP="00605E16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</w:p>
    <w:p w:rsidR="00F44EE0" w:rsidRDefault="00F44EE0" w:rsidP="00605E16">
      <w:pPr>
        <w:pStyle w:val="a3"/>
        <w:spacing w:after="0" w:line="240" w:lineRule="auto"/>
        <w:ind w:left="1077"/>
        <w:jc w:val="center"/>
        <w:rPr>
          <w:rFonts w:ascii="Times New Roman" w:hAnsi="Times New Roman"/>
          <w:b/>
          <w:sz w:val="24"/>
          <w:szCs w:val="24"/>
        </w:rPr>
      </w:pPr>
    </w:p>
    <w:p w:rsidR="00F44EE0" w:rsidRDefault="00F44EE0" w:rsidP="00605E16">
      <w:pPr>
        <w:pStyle w:val="a3"/>
        <w:spacing w:after="0" w:line="240" w:lineRule="auto"/>
        <w:ind w:left="1077"/>
        <w:jc w:val="center"/>
        <w:rPr>
          <w:rFonts w:ascii="Times New Roman" w:hAnsi="Times New Roman"/>
          <w:b/>
          <w:sz w:val="24"/>
          <w:szCs w:val="24"/>
        </w:rPr>
      </w:pPr>
    </w:p>
    <w:p w:rsidR="00F44EE0" w:rsidRDefault="00F44EE0" w:rsidP="00605E16">
      <w:pPr>
        <w:pStyle w:val="a3"/>
        <w:spacing w:after="0" w:line="240" w:lineRule="auto"/>
        <w:ind w:left="1077"/>
        <w:jc w:val="center"/>
        <w:rPr>
          <w:rFonts w:ascii="Times New Roman" w:hAnsi="Times New Roman"/>
          <w:b/>
          <w:sz w:val="24"/>
          <w:szCs w:val="24"/>
        </w:rPr>
      </w:pPr>
    </w:p>
    <w:p w:rsidR="00605E16" w:rsidRPr="00605E16" w:rsidRDefault="00605E16" w:rsidP="00605E16">
      <w:pPr>
        <w:pStyle w:val="a3"/>
        <w:spacing w:after="0" w:line="240" w:lineRule="auto"/>
        <w:ind w:left="1077"/>
        <w:jc w:val="center"/>
        <w:rPr>
          <w:rFonts w:ascii="Times New Roman" w:hAnsi="Times New Roman"/>
          <w:b/>
          <w:sz w:val="24"/>
          <w:szCs w:val="24"/>
        </w:rPr>
      </w:pPr>
      <w:r w:rsidRPr="00605E16">
        <w:rPr>
          <w:rFonts w:ascii="Times New Roman" w:hAnsi="Times New Roman"/>
          <w:b/>
          <w:sz w:val="24"/>
          <w:szCs w:val="24"/>
        </w:rPr>
        <w:lastRenderedPageBreak/>
        <w:t>Геометрия</w:t>
      </w:r>
    </w:p>
    <w:p w:rsidR="00605E16" w:rsidRDefault="00605E16" w:rsidP="00605E16">
      <w:pPr>
        <w:pStyle w:val="a3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Геометрия. 10-11 классы: учебник для общеобразовательных учреждений: базовый и профильный уровни. Л.С.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>, В.Ф. Бутузов, С.Б. Кадомцев и др. – 21-е изд.-  М.: Просвещение, 2012г.- 255 с.</w:t>
      </w:r>
    </w:p>
    <w:p w:rsidR="00605E16" w:rsidRDefault="00605E16" w:rsidP="00605E16">
      <w:pPr>
        <w:pStyle w:val="a3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Геометрия. Дидактические материалы. 10 класс. Б.Г. Зив. – 10-е изд.</w:t>
      </w:r>
      <w:r w:rsidR="009C452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М.: Просвещение, 2009г.- 159 с.</w:t>
      </w:r>
    </w:p>
    <w:p w:rsidR="00605E16" w:rsidRDefault="00605E16" w:rsidP="00605E16">
      <w:pPr>
        <w:pStyle w:val="a3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Геометрия. Дидактические материалы. 11 класс: базовый и профильный у</w:t>
      </w:r>
      <w:r w:rsidR="009C4527">
        <w:rPr>
          <w:rFonts w:ascii="Times New Roman" w:hAnsi="Times New Roman"/>
          <w:sz w:val="24"/>
          <w:szCs w:val="24"/>
        </w:rPr>
        <w:t xml:space="preserve">ровни.  Б.Г. Зив. – 11-е изд.- </w:t>
      </w:r>
      <w:r>
        <w:rPr>
          <w:rFonts w:ascii="Times New Roman" w:hAnsi="Times New Roman"/>
          <w:sz w:val="24"/>
          <w:szCs w:val="24"/>
        </w:rPr>
        <w:t xml:space="preserve">  М.: Просвещение, 2011г.- 128 с.</w:t>
      </w:r>
    </w:p>
    <w:p w:rsidR="00605E16" w:rsidRDefault="00605E16" w:rsidP="00605E16">
      <w:p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="009C4527">
        <w:rPr>
          <w:rFonts w:ascii="Times New Roman" w:hAnsi="Times New Roman" w:cs="Times New Roman"/>
          <w:sz w:val="24"/>
          <w:szCs w:val="24"/>
        </w:rPr>
        <w:t xml:space="preserve">нная программа рассчитана на 204 часа </w:t>
      </w:r>
      <w:proofErr w:type="gramStart"/>
      <w:r w:rsidR="009C4527">
        <w:rPr>
          <w:rFonts w:ascii="Times New Roman" w:hAnsi="Times New Roman" w:cs="Times New Roman"/>
          <w:sz w:val="24"/>
          <w:szCs w:val="24"/>
        </w:rPr>
        <w:t>( 6</w:t>
      </w:r>
      <w:proofErr w:type="gramEnd"/>
      <w:r w:rsidR="009C4527">
        <w:rPr>
          <w:rFonts w:ascii="Times New Roman" w:hAnsi="Times New Roman" w:cs="Times New Roman"/>
          <w:sz w:val="24"/>
          <w:szCs w:val="24"/>
        </w:rPr>
        <w:t xml:space="preserve"> часов в неделю , из них 4</w:t>
      </w:r>
      <w:r>
        <w:rPr>
          <w:rFonts w:ascii="Times New Roman" w:hAnsi="Times New Roman" w:cs="Times New Roman"/>
          <w:sz w:val="24"/>
          <w:szCs w:val="24"/>
        </w:rPr>
        <w:t xml:space="preserve"> часа – алгебра и начала ма</w:t>
      </w:r>
      <w:r w:rsidR="009C4527">
        <w:rPr>
          <w:rFonts w:ascii="Times New Roman" w:hAnsi="Times New Roman" w:cs="Times New Roman"/>
          <w:sz w:val="24"/>
          <w:szCs w:val="24"/>
        </w:rPr>
        <w:t>тематического анализа, всего 136</w:t>
      </w:r>
      <w:r>
        <w:rPr>
          <w:rFonts w:ascii="Times New Roman" w:hAnsi="Times New Roman" w:cs="Times New Roman"/>
          <w:sz w:val="24"/>
          <w:szCs w:val="24"/>
        </w:rPr>
        <w:t xml:space="preserve"> ч. , 2 часа – геометрия, </w:t>
      </w:r>
      <w:r w:rsidR="009C4527">
        <w:rPr>
          <w:rFonts w:ascii="Times New Roman" w:hAnsi="Times New Roman" w:cs="Times New Roman"/>
          <w:sz w:val="24"/>
          <w:szCs w:val="24"/>
        </w:rPr>
        <w:t>всего 68 ч.) для 10 класса и 204 часа ( 6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неделю, из них</w:t>
      </w:r>
      <w:r w:rsidR="009C4527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часа – алгебра и начала мат</w:t>
      </w:r>
      <w:r w:rsidR="009C4527">
        <w:rPr>
          <w:rFonts w:ascii="Times New Roman" w:hAnsi="Times New Roman" w:cs="Times New Roman"/>
          <w:sz w:val="24"/>
          <w:szCs w:val="24"/>
        </w:rPr>
        <w:t>ематического анализа , всего 136</w:t>
      </w:r>
      <w:r>
        <w:rPr>
          <w:rFonts w:ascii="Times New Roman" w:hAnsi="Times New Roman" w:cs="Times New Roman"/>
          <w:sz w:val="24"/>
          <w:szCs w:val="24"/>
        </w:rPr>
        <w:t xml:space="preserve"> ч. 2 часа – геометрия, всего 68 ч. ) для 11 класса.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работы.</w:t>
      </w:r>
    </w:p>
    <w:p w:rsidR="00605E16" w:rsidRDefault="006368CE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 класс – всего 14 контрольных работ и 3 зачета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алгебра и начала математического анализа - 7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часов 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текущих контрольных работ, 1 час для проведения вводного контроля, 1 час -  для проведения итоговой контрольной работы.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геометрия -  тек</w:t>
      </w:r>
      <w:r w:rsidR="006368CE">
        <w:rPr>
          <w:rFonts w:ascii="Times New Roman" w:hAnsi="Times New Roman" w:cs="Times New Roman"/>
          <w:sz w:val="24"/>
          <w:szCs w:val="24"/>
        </w:rPr>
        <w:t xml:space="preserve">ущих – 4 </w:t>
      </w:r>
      <w:proofErr w:type="gramStart"/>
      <w:r w:rsidR="006368CE">
        <w:rPr>
          <w:rFonts w:ascii="Times New Roman" w:hAnsi="Times New Roman" w:cs="Times New Roman"/>
          <w:sz w:val="24"/>
          <w:szCs w:val="24"/>
        </w:rPr>
        <w:t xml:space="preserve">часа, </w:t>
      </w:r>
      <w:r>
        <w:rPr>
          <w:rFonts w:ascii="Times New Roman" w:hAnsi="Times New Roman" w:cs="Times New Roman"/>
          <w:sz w:val="24"/>
          <w:szCs w:val="24"/>
        </w:rPr>
        <w:t xml:space="preserve"> вводная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 час, зачетов – 3 ч.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 класс –  всего 1</w:t>
      </w:r>
      <w:r w:rsidR="006368CE">
        <w:rPr>
          <w:rFonts w:ascii="Times New Roman" w:hAnsi="Times New Roman" w:cs="Times New Roman"/>
          <w:sz w:val="24"/>
          <w:szCs w:val="24"/>
        </w:rPr>
        <w:t xml:space="preserve">4 контрольных работ и 4 зачета 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алгебра и начала математического анализа - 7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часов 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текущих контрольных работ, 1 час для проведения вводного контроля,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часа -  для проведения итоговой контрольной работы.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геометрия -  текущих – 3 часа, итоговая – 1 час, вводная – 1 час, зачетов – 4 ч.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математики в 10 и 11 классах осуществляется чередованием изучения алгебры и </w:t>
      </w:r>
      <w:r w:rsidR="006368CE">
        <w:rPr>
          <w:rFonts w:ascii="Times New Roman" w:hAnsi="Times New Roman" w:cs="Times New Roman"/>
          <w:sz w:val="24"/>
          <w:szCs w:val="24"/>
        </w:rPr>
        <w:t>начал математического анализа (4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ч.)  и геометрии (2ч). </w:t>
      </w:r>
    </w:p>
    <w:p w:rsidR="00605E16" w:rsidRDefault="00605E16" w:rsidP="00F44EE0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605E16" w:rsidRDefault="00605E16" w:rsidP="006A399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Основное содержание программного материала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5E16"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анализа. 10 класс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74"/>
        <w:gridCol w:w="5801"/>
        <w:gridCol w:w="2470"/>
      </w:tblGrid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и неравенства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степени п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положительного числа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и логарифмические уравнения и неравенства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 и косинус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Тангенс и котангенс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E16" w:rsidTr="00605E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анализа. 11 класс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6"/>
        <w:gridCol w:w="6886"/>
        <w:gridCol w:w="1793"/>
      </w:tblGrid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 функции и непрерывность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Обратные функции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– следствия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 системам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на множествах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 на множествах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промежутков для уравнений и неравенств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с несколькими неизвестными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05E16" w:rsidRDefault="00605E16" w:rsidP="00605E1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Геометрия. 10 класс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1"/>
        <w:gridCol w:w="7185"/>
        <w:gridCol w:w="1499"/>
      </w:tblGrid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605E16" w:rsidRDefault="00605E16" w:rsidP="00605E1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E16" w:rsidRDefault="00605E16" w:rsidP="00605E1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Геометрия. 11 класс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7"/>
        <w:gridCol w:w="6473"/>
        <w:gridCol w:w="2205"/>
      </w:tblGrid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тел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05E16" w:rsidTr="00605E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16" w:rsidRDefault="00605E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605E16" w:rsidRDefault="00605E16" w:rsidP="00605E16">
      <w:pPr>
        <w:pStyle w:val="a3"/>
        <w:spacing w:after="0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:rsidR="00605E16" w:rsidRDefault="00605E16" w:rsidP="00605E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Формы и средства контроля</w:t>
      </w:r>
    </w:p>
    <w:p w:rsidR="00605E16" w:rsidRDefault="00605E16" w:rsidP="00605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контроля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по карточкам;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тесты;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смотр знаний;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математический диктант;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ПК;</w:t>
      </w:r>
    </w:p>
    <w:p w:rsidR="00605E16" w:rsidRDefault="00605E16" w:rsidP="00605E16">
      <w:pPr>
        <w:pStyle w:val="a3"/>
        <w:numPr>
          <w:ilvl w:val="0"/>
          <w:numId w:val="16"/>
        </w:numPr>
        <w:spacing w:after="0" w:line="240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зачет.</w:t>
      </w:r>
    </w:p>
    <w:p w:rsidR="00605E16" w:rsidRDefault="00605E16" w:rsidP="00605E16">
      <w:pPr>
        <w:pStyle w:val="a3"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</w:p>
    <w:p w:rsidR="00605E16" w:rsidRDefault="00605E16" w:rsidP="00605E1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E16" w:rsidRDefault="00605E16" w:rsidP="00605E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5E16" w:rsidRDefault="00605E16" w:rsidP="00605E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5E16" w:rsidRDefault="00605E16" w:rsidP="00605E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5E16" w:rsidRDefault="00605E16" w:rsidP="00605E16">
      <w:pPr>
        <w:pStyle w:val="a3"/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605E16" w:rsidRDefault="00605E16" w:rsidP="00605E16">
      <w:pPr>
        <w:pStyle w:val="a3"/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sectPr w:rsidR="0060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F35"/>
    <w:multiLevelType w:val="hybridMultilevel"/>
    <w:tmpl w:val="34CE2B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C83299"/>
    <w:multiLevelType w:val="hybridMultilevel"/>
    <w:tmpl w:val="FD26307C"/>
    <w:lvl w:ilvl="0" w:tplc="02E41C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1C6132"/>
    <w:multiLevelType w:val="hybridMultilevel"/>
    <w:tmpl w:val="9C6EBE3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CFD4968"/>
    <w:multiLevelType w:val="hybridMultilevel"/>
    <w:tmpl w:val="70529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C7CC3"/>
    <w:multiLevelType w:val="hybridMultilevel"/>
    <w:tmpl w:val="1B168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A6E88"/>
    <w:multiLevelType w:val="hybridMultilevel"/>
    <w:tmpl w:val="E92A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1400"/>
    <w:multiLevelType w:val="hybridMultilevel"/>
    <w:tmpl w:val="EF6A6B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ED3B18"/>
    <w:multiLevelType w:val="hybridMultilevel"/>
    <w:tmpl w:val="85743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F92E7C"/>
    <w:multiLevelType w:val="hybridMultilevel"/>
    <w:tmpl w:val="0F78D8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102398"/>
    <w:multiLevelType w:val="hybridMultilevel"/>
    <w:tmpl w:val="9AECCF74"/>
    <w:lvl w:ilvl="0" w:tplc="4DC25A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B006ED"/>
    <w:multiLevelType w:val="hybridMultilevel"/>
    <w:tmpl w:val="B39CF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5B2892"/>
    <w:multiLevelType w:val="hybridMultilevel"/>
    <w:tmpl w:val="57C69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02A8C"/>
    <w:multiLevelType w:val="hybridMultilevel"/>
    <w:tmpl w:val="9006C9A6"/>
    <w:lvl w:ilvl="0" w:tplc="8E6E98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2D2F4A"/>
    <w:multiLevelType w:val="hybridMultilevel"/>
    <w:tmpl w:val="27C288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A622D5"/>
    <w:multiLevelType w:val="hybridMultilevel"/>
    <w:tmpl w:val="E664318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E6127C"/>
    <w:multiLevelType w:val="hybridMultilevel"/>
    <w:tmpl w:val="37AE6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4600A1"/>
    <w:multiLevelType w:val="hybridMultilevel"/>
    <w:tmpl w:val="98BE27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2553B0E"/>
    <w:multiLevelType w:val="hybridMultilevel"/>
    <w:tmpl w:val="761A5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6418E0"/>
    <w:multiLevelType w:val="hybridMultilevel"/>
    <w:tmpl w:val="22628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8D223D"/>
    <w:multiLevelType w:val="hybridMultilevel"/>
    <w:tmpl w:val="9200A43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D6E5E95"/>
    <w:multiLevelType w:val="hybridMultilevel"/>
    <w:tmpl w:val="03647F92"/>
    <w:lvl w:ilvl="0" w:tplc="6CAA50F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6"/>
  </w:num>
  <w:num w:numId="8">
    <w:abstractNumId w:val="17"/>
  </w:num>
  <w:num w:numId="9">
    <w:abstractNumId w:val="18"/>
  </w:num>
  <w:num w:numId="10">
    <w:abstractNumId w:val="8"/>
  </w:num>
  <w:num w:numId="11">
    <w:abstractNumId w:val="15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B3"/>
    <w:rsid w:val="00605E16"/>
    <w:rsid w:val="006368CE"/>
    <w:rsid w:val="006A3999"/>
    <w:rsid w:val="00836094"/>
    <w:rsid w:val="008866B3"/>
    <w:rsid w:val="008870B7"/>
    <w:rsid w:val="009C4527"/>
    <w:rsid w:val="00A7057B"/>
    <w:rsid w:val="00F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B1EA"/>
  <w15:chartTrackingRefBased/>
  <w15:docId w15:val="{B20EEB24-D483-4057-B1BE-4F0997F4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E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E1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605E16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FCC1E-0BCB-45CE-AE0A-915E2A10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8</cp:revision>
  <dcterms:created xsi:type="dcterms:W3CDTF">2016-11-04T18:33:00Z</dcterms:created>
  <dcterms:modified xsi:type="dcterms:W3CDTF">2022-07-29T05:37:00Z</dcterms:modified>
</cp:coreProperties>
</file>