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875" w:rsidRDefault="00CD4875" w:rsidP="00CD4875">
      <w:pPr>
        <w:pStyle w:val="Default"/>
        <w:rPr>
          <w:b/>
          <w:bCs/>
        </w:rPr>
      </w:pPr>
    </w:p>
    <w:p w:rsidR="00CD4875" w:rsidRPr="00D64157" w:rsidRDefault="00CD4875" w:rsidP="00CD4875">
      <w:pPr>
        <w:spacing w:after="0"/>
        <w:ind w:left="120"/>
        <w:rPr>
          <w:rFonts w:asciiTheme="minorHAnsi" w:eastAsiaTheme="minorEastAsia" w:hAnsiTheme="minorHAnsi" w:cstheme="minorBid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D4875" w:rsidRPr="00D64157" w:rsidTr="00D80D9C">
        <w:tc>
          <w:tcPr>
            <w:tcW w:w="3114" w:type="dxa"/>
          </w:tcPr>
          <w:p w:rsidR="00CD4875" w:rsidRPr="00D64157" w:rsidRDefault="00CD4875" w:rsidP="00D80D9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theme="minorBidi"/>
                <w:color w:val="000000"/>
                <w:sz w:val="28"/>
                <w:szCs w:val="28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8"/>
                <w:szCs w:val="28"/>
              </w:rPr>
              <w:t>РАССМОТРЕНО</w:t>
            </w:r>
          </w:p>
          <w:p w:rsidR="00CD4875" w:rsidRPr="00D64157" w:rsidRDefault="00904619" w:rsidP="00D80D9C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59264" behindDoc="1" locked="0" layoutInCell="1" allowOverlap="1" wp14:anchorId="18075D9C" wp14:editId="6D9EF340">
                  <wp:simplePos x="0" y="0"/>
                  <wp:positionH relativeFrom="column">
                    <wp:posOffset>-285750</wp:posOffset>
                  </wp:positionH>
                  <wp:positionV relativeFrom="paragraph">
                    <wp:posOffset>104140</wp:posOffset>
                  </wp:positionV>
                  <wp:extent cx="1950720" cy="1470660"/>
                  <wp:effectExtent l="0" t="0" r="0" b="0"/>
                  <wp:wrapNone/>
                  <wp:docPr id="2" name="Рисунок 2" descr="C:\Users\PC\Desktop\ПЕЧАТЬ и ПОДПИСИ\Оробинская Г.П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C\Desktop\ПЕЧАТЬ и ПОДПИСИ\Оробинская Г.П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D4875" w:rsidRPr="00D64157">
              <w:rPr>
                <w:rFonts w:ascii="Times New Roman" w:hAnsi="Times New Roman" w:cstheme="minorBidi"/>
                <w:color w:val="000000"/>
                <w:sz w:val="28"/>
                <w:szCs w:val="28"/>
              </w:rPr>
              <w:t>Руководителем МО естественно-математического цикла</w:t>
            </w:r>
          </w:p>
          <w:p w:rsidR="00CD4875" w:rsidRPr="00D64157" w:rsidRDefault="00CD4875" w:rsidP="00D80D9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 xml:space="preserve">________________________ </w:t>
            </w:r>
          </w:p>
          <w:p w:rsidR="00CD4875" w:rsidRPr="00D64157" w:rsidRDefault="00CD4875" w:rsidP="00D80D9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>Оробинская Г. П.</w:t>
            </w:r>
          </w:p>
          <w:p w:rsidR="00CD4875" w:rsidRPr="00D64157" w:rsidRDefault="00CD4875" w:rsidP="00D80D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>Протокол № 1 от «"01"» сентября   2023 г.</w:t>
            </w:r>
          </w:p>
          <w:p w:rsidR="00CD4875" w:rsidRPr="00D64157" w:rsidRDefault="00CD4875" w:rsidP="00D80D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D4875" w:rsidRPr="00D64157" w:rsidRDefault="00CD4875" w:rsidP="00D80D9C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8"/>
                <w:szCs w:val="28"/>
              </w:rPr>
              <w:t>СОГЛАСОВАНО</w:t>
            </w:r>
          </w:p>
          <w:p w:rsidR="00CD4875" w:rsidRPr="00D64157" w:rsidRDefault="00CD4875" w:rsidP="00D80D9C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8"/>
                <w:szCs w:val="28"/>
              </w:rPr>
              <w:t>Заместитель директора</w:t>
            </w:r>
          </w:p>
          <w:p w:rsidR="00CD4875" w:rsidRPr="00D64157" w:rsidRDefault="00CD4875" w:rsidP="00D80D9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 xml:space="preserve">________________________ </w:t>
            </w:r>
          </w:p>
          <w:p w:rsidR="00CD4875" w:rsidRPr="00D64157" w:rsidRDefault="00CD4875" w:rsidP="00D80D9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proofErr w:type="spellStart"/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>Лихотина</w:t>
            </w:r>
            <w:proofErr w:type="spellEnd"/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 xml:space="preserve"> А. В.</w:t>
            </w:r>
          </w:p>
          <w:p w:rsidR="00CD4875" w:rsidRPr="00D64157" w:rsidRDefault="00CD4875" w:rsidP="00D80D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 xml:space="preserve"> от «"01"» сентября   2023 г.</w:t>
            </w:r>
          </w:p>
          <w:p w:rsidR="00CD4875" w:rsidRPr="00D64157" w:rsidRDefault="00CD4875" w:rsidP="00D80D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D4875" w:rsidRPr="00D64157" w:rsidRDefault="00CD4875" w:rsidP="00D80D9C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8"/>
                <w:szCs w:val="28"/>
              </w:rPr>
              <w:t>УТВЕРЖДЕНО</w:t>
            </w:r>
          </w:p>
          <w:p w:rsidR="00CD4875" w:rsidRPr="00D64157" w:rsidRDefault="00904619" w:rsidP="00D80D9C">
            <w:pPr>
              <w:autoSpaceDE w:val="0"/>
              <w:autoSpaceDN w:val="0"/>
              <w:spacing w:after="120"/>
              <w:rPr>
                <w:rFonts w:ascii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116DB63A" wp14:editId="38F487B8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50800</wp:posOffset>
                  </wp:positionV>
                  <wp:extent cx="1722120" cy="1584960"/>
                  <wp:effectExtent l="0" t="0" r="0" b="0"/>
                  <wp:wrapNone/>
                  <wp:docPr id="1" name="Рисунок 1" descr="C:\Users\PC\Desktop\ПЕЧАТЬ и ПОДПИСИ\Моя подпись с печатью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\Desktop\ПЕЧАТЬ и ПОДПИСИ\Моя подпись с печатью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120" cy="158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D4875" w:rsidRPr="00D64157">
              <w:rPr>
                <w:rFonts w:ascii="Times New Roman" w:hAnsi="Times New Roman" w:cstheme="minorBidi"/>
                <w:color w:val="000000"/>
                <w:sz w:val="28"/>
                <w:szCs w:val="28"/>
              </w:rPr>
              <w:t>И. о. директора МБОУ "Мухоудеровская СОШ"</w:t>
            </w:r>
          </w:p>
          <w:p w:rsidR="00CD4875" w:rsidRPr="00D64157" w:rsidRDefault="00CD4875" w:rsidP="00D80D9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 xml:space="preserve">________________________ </w:t>
            </w:r>
          </w:p>
          <w:p w:rsidR="00CD4875" w:rsidRPr="00D64157" w:rsidRDefault="00CD4875" w:rsidP="00D80D9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proofErr w:type="spellStart"/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>Дигальцева</w:t>
            </w:r>
            <w:proofErr w:type="spellEnd"/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 xml:space="preserve"> О. Н.</w:t>
            </w:r>
          </w:p>
          <w:p w:rsidR="00CD4875" w:rsidRPr="00D64157" w:rsidRDefault="00CD4875" w:rsidP="00D80D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  <w:r w:rsidRPr="00D64157">
              <w:rPr>
                <w:rFonts w:ascii="Times New Roman" w:hAnsi="Times New Roman" w:cstheme="minorBidi"/>
                <w:color w:val="000000"/>
                <w:sz w:val="24"/>
                <w:szCs w:val="24"/>
              </w:rPr>
              <w:t>Приказ № 155 от «"01"» сентября   2023 г.</w:t>
            </w:r>
          </w:p>
          <w:p w:rsidR="00CD4875" w:rsidRPr="00D64157" w:rsidRDefault="00CD4875" w:rsidP="00D80D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theme="minorBidi"/>
                <w:color w:val="000000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CD4875" w:rsidRPr="00D64157" w:rsidRDefault="00CD4875" w:rsidP="00CD4875">
      <w:pPr>
        <w:spacing w:after="0"/>
        <w:ind w:left="120"/>
        <w:rPr>
          <w:rFonts w:asciiTheme="minorHAnsi" w:eastAsiaTheme="minorEastAsia" w:hAnsiTheme="minorHAnsi" w:cstheme="minorBidi"/>
        </w:rPr>
      </w:pPr>
    </w:p>
    <w:p w:rsidR="00CD4875" w:rsidRPr="00D64157" w:rsidRDefault="00CD4875" w:rsidP="00CD4875">
      <w:pPr>
        <w:spacing w:after="0"/>
        <w:ind w:left="120"/>
        <w:rPr>
          <w:rFonts w:asciiTheme="minorHAnsi" w:eastAsiaTheme="minorEastAsia" w:hAnsiTheme="minorHAnsi" w:cstheme="minorBidi"/>
        </w:rPr>
      </w:pPr>
    </w:p>
    <w:p w:rsidR="00CD4875" w:rsidRPr="00F97759" w:rsidRDefault="00CD4875" w:rsidP="00CD4875">
      <w:pPr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27289A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CD4875" w:rsidRPr="00D8399E" w:rsidRDefault="00CD4875" w:rsidP="00CD487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Элективного курса </w:t>
      </w:r>
      <w:r>
        <w:rPr>
          <w:rFonts w:ascii="Times New Roman" w:hAnsi="Times New Roman"/>
          <w:b/>
          <w:bCs/>
          <w:i/>
          <w:iCs/>
          <w:sz w:val="32"/>
          <w:szCs w:val="32"/>
        </w:rPr>
        <w:t>«Биология растений</w:t>
      </w:r>
      <w:r w:rsidRPr="00D64157">
        <w:rPr>
          <w:rFonts w:ascii="Times New Roman" w:hAnsi="Times New Roman"/>
          <w:b/>
          <w:bCs/>
          <w:i/>
          <w:iCs/>
          <w:sz w:val="32"/>
          <w:szCs w:val="32"/>
        </w:rPr>
        <w:t>»</w:t>
      </w:r>
    </w:p>
    <w:p w:rsidR="00CD4875" w:rsidRDefault="00CD4875" w:rsidP="00CD4875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875" w:rsidRPr="0027289A" w:rsidRDefault="00CD4875" w:rsidP="00CD4875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875" w:rsidRDefault="00CD4875" w:rsidP="00CD4875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Составитель: Оробинская Г. П.</w:t>
      </w:r>
      <w:r w:rsidRPr="0027289A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учитель биологии </w:t>
      </w:r>
    </w:p>
    <w:p w:rsidR="00CD4875" w:rsidRDefault="00CD4875" w:rsidP="00CD4875">
      <w:pPr>
        <w:pStyle w:val="Default"/>
        <w:jc w:val="center"/>
        <w:rPr>
          <w:b/>
          <w:bCs/>
        </w:rPr>
      </w:pPr>
    </w:p>
    <w:p w:rsidR="00CD4875" w:rsidRDefault="00CD4875" w:rsidP="00CD4875">
      <w:pPr>
        <w:pStyle w:val="Default"/>
        <w:jc w:val="center"/>
        <w:rPr>
          <w:b/>
          <w:bCs/>
        </w:rPr>
      </w:pPr>
    </w:p>
    <w:p w:rsidR="00CD4875" w:rsidRDefault="00CD4875" w:rsidP="00CD4875">
      <w:pPr>
        <w:pStyle w:val="Default"/>
        <w:jc w:val="center"/>
        <w:rPr>
          <w:b/>
          <w:bCs/>
        </w:rPr>
      </w:pPr>
    </w:p>
    <w:p w:rsidR="00CD4875" w:rsidRDefault="00CD4875" w:rsidP="00CD4875">
      <w:pPr>
        <w:pStyle w:val="Default"/>
        <w:jc w:val="center"/>
        <w:rPr>
          <w:b/>
          <w:bCs/>
        </w:rPr>
      </w:pPr>
    </w:p>
    <w:p w:rsidR="00CD4875" w:rsidRPr="00CD4875" w:rsidRDefault="00CD4875" w:rsidP="00CD4875">
      <w:pPr>
        <w:jc w:val="center"/>
        <w:rPr>
          <w:rFonts w:ascii="Times New Roman" w:hAnsi="Times New Roman"/>
          <w:b/>
          <w:sz w:val="28"/>
          <w:szCs w:val="28"/>
        </w:rPr>
      </w:pPr>
      <w:r w:rsidRPr="00A165B6">
        <w:rPr>
          <w:rFonts w:ascii="Times New Roman" w:hAnsi="Times New Roman"/>
          <w:b/>
          <w:sz w:val="28"/>
          <w:szCs w:val="28"/>
        </w:rPr>
        <w:t>2023-2024 учебный год</w:t>
      </w:r>
    </w:p>
    <w:p w:rsidR="00CD4875" w:rsidRDefault="00CD4875" w:rsidP="00497A69">
      <w:pPr>
        <w:pStyle w:val="Default"/>
        <w:jc w:val="center"/>
        <w:rPr>
          <w:b/>
          <w:bCs/>
        </w:rPr>
      </w:pPr>
    </w:p>
    <w:p w:rsidR="002E6058" w:rsidRDefault="002E6058" w:rsidP="00497A69">
      <w:pPr>
        <w:pStyle w:val="Default"/>
        <w:jc w:val="center"/>
        <w:rPr>
          <w:b/>
          <w:bCs/>
        </w:rPr>
      </w:pPr>
      <w:r w:rsidRPr="002E6058">
        <w:rPr>
          <w:b/>
          <w:bCs/>
        </w:rPr>
        <w:t>ПОЯСНИТЕЛЬНАЯ ЗАПИСКА</w:t>
      </w:r>
    </w:p>
    <w:p w:rsidR="000841B3" w:rsidRPr="006E59B7" w:rsidRDefault="000841B3" w:rsidP="006E59B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Рабочая программа составлена на основе:</w:t>
      </w:r>
    </w:p>
    <w:p w:rsidR="000841B3" w:rsidRPr="006E59B7" w:rsidRDefault="000841B3" w:rsidP="006E59B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программы элективного курса </w:t>
      </w:r>
      <w:r w:rsidRPr="006E59B7">
        <w:rPr>
          <w:rFonts w:ascii="Times New Roman" w:hAnsi="Times New Roman"/>
          <w:bCs/>
          <w:iCs/>
          <w:sz w:val="24"/>
          <w:szCs w:val="24"/>
        </w:rPr>
        <w:t xml:space="preserve">«Биология </w:t>
      </w:r>
      <w:r w:rsidR="00405D5B" w:rsidRPr="006E59B7">
        <w:rPr>
          <w:rFonts w:ascii="Times New Roman" w:hAnsi="Times New Roman"/>
          <w:bCs/>
          <w:iCs/>
          <w:sz w:val="24"/>
          <w:szCs w:val="24"/>
        </w:rPr>
        <w:t>растений, грибов, лишайников</w:t>
      </w:r>
      <w:r w:rsidRPr="006E59B7">
        <w:rPr>
          <w:rFonts w:ascii="Times New Roman" w:hAnsi="Times New Roman"/>
          <w:bCs/>
          <w:iCs/>
          <w:sz w:val="24"/>
          <w:szCs w:val="24"/>
        </w:rPr>
        <w:t>» Автор-составитель -</w:t>
      </w:r>
      <w:r w:rsidRPr="006E59B7">
        <w:rPr>
          <w:rFonts w:ascii="Times New Roman" w:hAnsi="Times New Roman"/>
          <w:sz w:val="24"/>
          <w:szCs w:val="24"/>
        </w:rPr>
        <w:t xml:space="preserve"> И. Б. Агафонова, В. И. </w:t>
      </w:r>
      <w:proofErr w:type="spellStart"/>
      <w:r w:rsidRPr="006E59B7">
        <w:rPr>
          <w:rFonts w:ascii="Times New Roman" w:hAnsi="Times New Roman"/>
          <w:sz w:val="24"/>
          <w:szCs w:val="24"/>
        </w:rPr>
        <w:t>Сивоглазова</w:t>
      </w:r>
      <w:proofErr w:type="spellEnd"/>
      <w:r w:rsidRPr="006E59B7">
        <w:rPr>
          <w:rFonts w:ascii="Times New Roman" w:hAnsi="Times New Roman"/>
          <w:sz w:val="24"/>
          <w:szCs w:val="24"/>
        </w:rPr>
        <w:t>.</w:t>
      </w:r>
    </w:p>
    <w:p w:rsidR="00153B92" w:rsidRPr="00E6211C" w:rsidRDefault="000841B3" w:rsidP="006E59B7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6211C">
        <w:rPr>
          <w:rFonts w:ascii="Times New Roman" w:hAnsi="Times New Roman"/>
          <w:sz w:val="24"/>
          <w:szCs w:val="24"/>
        </w:rPr>
        <w:t xml:space="preserve">положения о рабочей программе учебных курсов, предметов, дисциплин (модулей) муниципального общеобразовательного учреждения средней общеобразовательной школы </w:t>
      </w:r>
      <w:r w:rsidR="00E6211C">
        <w:rPr>
          <w:rFonts w:ascii="Times New Roman" w:hAnsi="Times New Roman"/>
          <w:sz w:val="24"/>
          <w:szCs w:val="24"/>
        </w:rPr>
        <w:t>«Мухоудеровская СОШ»</w:t>
      </w:r>
    </w:p>
    <w:p w:rsidR="00AA0EA7" w:rsidRPr="006E59B7" w:rsidRDefault="00AA0EA7" w:rsidP="006E59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Элективный курс </w:t>
      </w:r>
      <w:r w:rsidRPr="006E59B7">
        <w:rPr>
          <w:rFonts w:ascii="Times New Roman" w:hAnsi="Times New Roman"/>
          <w:b/>
          <w:bCs/>
          <w:i/>
          <w:iCs/>
          <w:sz w:val="24"/>
          <w:szCs w:val="24"/>
        </w:rPr>
        <w:t xml:space="preserve">«Биология </w:t>
      </w:r>
      <w:r w:rsidR="00405D5B" w:rsidRPr="006E59B7">
        <w:rPr>
          <w:rFonts w:ascii="Times New Roman" w:hAnsi="Times New Roman"/>
          <w:b/>
          <w:bCs/>
          <w:iCs/>
          <w:sz w:val="24"/>
          <w:szCs w:val="24"/>
        </w:rPr>
        <w:t>растений, грибов, лишайников</w:t>
      </w:r>
      <w:r w:rsidRPr="006E59B7">
        <w:rPr>
          <w:rFonts w:ascii="Times New Roman" w:hAnsi="Times New Roman"/>
          <w:b/>
          <w:bCs/>
          <w:i/>
          <w:iCs/>
          <w:sz w:val="24"/>
          <w:szCs w:val="24"/>
        </w:rPr>
        <w:t xml:space="preserve">» </w:t>
      </w:r>
      <w:r w:rsidRPr="006E59B7">
        <w:rPr>
          <w:rFonts w:ascii="Times New Roman" w:hAnsi="Times New Roman"/>
          <w:sz w:val="24"/>
          <w:szCs w:val="24"/>
        </w:rPr>
        <w:t xml:space="preserve">предназначен для учащихся </w:t>
      </w:r>
      <w:r w:rsidR="00C562FE" w:rsidRPr="006E59B7">
        <w:rPr>
          <w:rFonts w:ascii="Times New Roman" w:hAnsi="Times New Roman"/>
          <w:sz w:val="24"/>
          <w:szCs w:val="24"/>
        </w:rPr>
        <w:t>10-</w:t>
      </w:r>
      <w:r w:rsidRPr="006E59B7">
        <w:rPr>
          <w:rFonts w:ascii="Times New Roman" w:hAnsi="Times New Roman"/>
          <w:sz w:val="24"/>
          <w:szCs w:val="24"/>
        </w:rPr>
        <w:t>11 классов средних школ, гимназий и лицеев химико-биологического направлени</w:t>
      </w:r>
      <w:r w:rsidR="00C562FE" w:rsidRPr="006E59B7">
        <w:rPr>
          <w:rFonts w:ascii="Times New Roman" w:hAnsi="Times New Roman"/>
          <w:sz w:val="24"/>
          <w:szCs w:val="24"/>
        </w:rPr>
        <w:t>я</w:t>
      </w:r>
      <w:r w:rsidRPr="006E59B7">
        <w:rPr>
          <w:rFonts w:ascii="Times New Roman" w:hAnsi="Times New Roman"/>
          <w:sz w:val="24"/>
          <w:szCs w:val="24"/>
        </w:rPr>
        <w:t xml:space="preserve">. Как правило, курс биологии </w:t>
      </w:r>
      <w:r w:rsidR="00405D5B" w:rsidRPr="006E59B7">
        <w:rPr>
          <w:rFonts w:ascii="Times New Roman" w:hAnsi="Times New Roman"/>
          <w:sz w:val="24"/>
          <w:szCs w:val="24"/>
        </w:rPr>
        <w:t>растений</w:t>
      </w:r>
      <w:r w:rsidRPr="006E59B7">
        <w:rPr>
          <w:rFonts w:ascii="Times New Roman" w:hAnsi="Times New Roman"/>
          <w:sz w:val="24"/>
          <w:szCs w:val="24"/>
        </w:rPr>
        <w:t xml:space="preserve">, или </w:t>
      </w:r>
      <w:r w:rsidR="00405D5B" w:rsidRPr="006E59B7">
        <w:rPr>
          <w:rFonts w:ascii="Times New Roman" w:hAnsi="Times New Roman"/>
          <w:sz w:val="24"/>
          <w:szCs w:val="24"/>
        </w:rPr>
        <w:t>ботанику</w:t>
      </w:r>
      <w:r w:rsidRPr="006E59B7">
        <w:rPr>
          <w:rFonts w:ascii="Times New Roman" w:hAnsi="Times New Roman"/>
          <w:sz w:val="24"/>
          <w:szCs w:val="24"/>
        </w:rPr>
        <w:t>, в школе изучают в</w:t>
      </w:r>
      <w:r w:rsidR="00405D5B" w:rsidRPr="006E59B7">
        <w:rPr>
          <w:rFonts w:ascii="Times New Roman" w:hAnsi="Times New Roman"/>
          <w:sz w:val="24"/>
          <w:szCs w:val="24"/>
        </w:rPr>
        <w:t xml:space="preserve"> 6-</w:t>
      </w:r>
      <w:r w:rsidRPr="006E59B7">
        <w:rPr>
          <w:rFonts w:ascii="Times New Roman" w:hAnsi="Times New Roman"/>
          <w:sz w:val="24"/>
          <w:szCs w:val="24"/>
        </w:rPr>
        <w:t xml:space="preserve"> 7 класс</w:t>
      </w:r>
      <w:r w:rsidR="00405D5B" w:rsidRPr="006E59B7">
        <w:rPr>
          <w:rFonts w:ascii="Times New Roman" w:hAnsi="Times New Roman"/>
          <w:sz w:val="24"/>
          <w:szCs w:val="24"/>
        </w:rPr>
        <w:t>ах</w:t>
      </w:r>
      <w:r w:rsidRPr="006E59B7">
        <w:rPr>
          <w:rFonts w:ascii="Times New Roman" w:hAnsi="Times New Roman"/>
          <w:sz w:val="24"/>
          <w:szCs w:val="24"/>
        </w:rPr>
        <w:t xml:space="preserve">, когда ученики еще не знакомы с общебиологическими закономерностями, с основами генетики, цитологии, эволюции, экологии. В связи с этим многие вопросы </w:t>
      </w:r>
      <w:r w:rsidR="00DE348D" w:rsidRPr="006E59B7">
        <w:rPr>
          <w:rFonts w:ascii="Times New Roman" w:hAnsi="Times New Roman"/>
          <w:sz w:val="24"/>
          <w:szCs w:val="24"/>
        </w:rPr>
        <w:t>ботаники</w:t>
      </w:r>
      <w:r w:rsidRPr="006E59B7">
        <w:rPr>
          <w:rFonts w:ascii="Times New Roman" w:hAnsi="Times New Roman"/>
          <w:sz w:val="24"/>
          <w:szCs w:val="24"/>
        </w:rPr>
        <w:t>, знание которых является обязательным для абитуриентов, поступающих в биологические, медицинские или сельскохозяйственные вузы, в основной школе рассматриваются упрощенно или вообще.</w:t>
      </w:r>
      <w:r w:rsidR="001E7818" w:rsidRPr="006E59B7">
        <w:rPr>
          <w:rFonts w:ascii="Times New Roman" w:hAnsi="Times New Roman"/>
          <w:sz w:val="24"/>
          <w:szCs w:val="24"/>
        </w:rPr>
        <w:t xml:space="preserve"> </w:t>
      </w:r>
    </w:p>
    <w:p w:rsidR="00DE348D" w:rsidRPr="006E59B7" w:rsidRDefault="00DE348D" w:rsidP="006E59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Особую сложность для учащихся при подготовке к экзамену представляет самостоятельное изучение разнообразия растительных тканей, первичного и вторичного строения стебля и корня, циклов развития мхов, папоротников, голосеменных и покрытосеменных растений. Это связано с тем, что учащиеся 6 классов еще не владеют знаниями о половом и бесполом размножении, о чередовании поколений, отсутствуют необходимые базовые знания по другим предметам (химия, физика, экология, география и др.). Все это приводит к поверхностному изучению многих важных вопросов курса ботаники.</w:t>
      </w:r>
    </w:p>
    <w:p w:rsidR="006E59B7" w:rsidRDefault="00DE348D" w:rsidP="006E59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При подготовке к ЕГЭ учащимся для ответа на вопросы курса «Ботаника» необходимо использовать знания курса общей биологии. Однако большинство учащихся не могут спроецировать информацию, полученную в старшей школе, </w:t>
      </w:r>
      <w:hyperlink r:id="rId11" w:history="1">
        <w:r w:rsidRPr="006E59B7">
          <w:rPr>
            <w:rFonts w:ascii="Times New Roman" w:hAnsi="Times New Roman"/>
            <w:color w:val="000000" w:themeColor="text1"/>
            <w:sz w:val="24"/>
            <w:szCs w:val="24"/>
          </w:rPr>
          <w:t>на те основы ботаники</w:t>
        </w:r>
      </w:hyperlink>
      <w:r w:rsidRPr="006E59B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6E59B7">
        <w:rPr>
          <w:rFonts w:ascii="Times New Roman" w:hAnsi="Times New Roman"/>
          <w:sz w:val="24"/>
          <w:szCs w:val="24"/>
        </w:rPr>
        <w:t xml:space="preserve">которые они изучали несколько лет назад. В данной сложившийся ситуации учащимся и помогает данный элективный курс. </w:t>
      </w:r>
    </w:p>
    <w:p w:rsidR="00DE348D" w:rsidRPr="006E59B7" w:rsidRDefault="00DE348D" w:rsidP="006E59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b/>
          <w:bCs/>
          <w:sz w:val="24"/>
          <w:szCs w:val="24"/>
        </w:rPr>
        <w:t xml:space="preserve">Целью данного </w:t>
      </w:r>
      <w:r w:rsidRPr="006E59B7">
        <w:rPr>
          <w:rFonts w:ascii="Times New Roman" w:hAnsi="Times New Roman"/>
          <w:bCs/>
          <w:sz w:val="24"/>
          <w:szCs w:val="24"/>
        </w:rPr>
        <w:t>курса является</w:t>
      </w:r>
      <w:r w:rsidRPr="006E59B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59B7">
        <w:rPr>
          <w:rFonts w:ascii="Times New Roman" w:hAnsi="Times New Roman"/>
          <w:sz w:val="24"/>
          <w:szCs w:val="24"/>
        </w:rPr>
        <w:t>формирование у учащихся знаний о строении, процессах жизнедеятельности, циклах развития растений, грибов, лишайников, понимания роли растительных организмов на нашей планете и их значения в жизни человека</w:t>
      </w:r>
    </w:p>
    <w:p w:rsidR="00DE348D" w:rsidRPr="006E59B7" w:rsidRDefault="00DE348D" w:rsidP="006E59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E59B7">
        <w:rPr>
          <w:rFonts w:ascii="Times New Roman" w:hAnsi="Times New Roman"/>
          <w:b/>
          <w:bCs/>
          <w:sz w:val="24"/>
          <w:szCs w:val="24"/>
        </w:rPr>
        <w:t xml:space="preserve">Задачи курса: </w:t>
      </w:r>
    </w:p>
    <w:p w:rsidR="00DE348D" w:rsidRPr="006E59B7" w:rsidRDefault="00DE348D" w:rsidP="006E5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1. Углубить и расширить знания о строении, образе жизни и значении в природе и жизни человека основных групп растительных организмов, грибов, лишайников.</w:t>
      </w:r>
    </w:p>
    <w:p w:rsidR="00DE348D" w:rsidRPr="006E59B7" w:rsidRDefault="00DE348D" w:rsidP="006E5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2. Сформировать понимание циклов развития мхов, папоротников, голосеменных и покрытосеменных растений.</w:t>
      </w:r>
    </w:p>
    <w:p w:rsidR="00DE348D" w:rsidRPr="006E59B7" w:rsidRDefault="00DE348D" w:rsidP="006E5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3. Ознакомить с характеристикой различных систематических групп растений, их происхождением и экологической ролью.</w:t>
      </w:r>
    </w:p>
    <w:p w:rsidR="00DE348D" w:rsidRPr="006E59B7" w:rsidRDefault="00DE348D" w:rsidP="006E5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4. Развивать умения анализировать, сравнивать, обобщать, делать логические выводы и устанавливать причинно-следственные связи на основе изучения строения и жизнедеятельности организмов.</w:t>
      </w:r>
    </w:p>
    <w:p w:rsidR="00C562FE" w:rsidRPr="006E59B7" w:rsidRDefault="00C562FE" w:rsidP="006E59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07427" w:rsidRPr="006E59B7" w:rsidRDefault="00607427" w:rsidP="006E59B7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6E59B7">
        <w:rPr>
          <w:rFonts w:ascii="Times New Roman" w:hAnsi="Times New Roman"/>
          <w:i/>
          <w:sz w:val="24"/>
          <w:szCs w:val="24"/>
        </w:rPr>
        <w:t>Учебно-методический комплект</w:t>
      </w:r>
    </w:p>
    <w:p w:rsidR="00B72FDA" w:rsidRPr="006E59B7" w:rsidRDefault="00607427" w:rsidP="006E59B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программы элективного курса </w:t>
      </w:r>
      <w:r w:rsidRPr="006E59B7">
        <w:rPr>
          <w:rStyle w:val="a7"/>
          <w:rFonts w:ascii="Times New Roman" w:hAnsi="Times New Roman"/>
          <w:b w:val="0"/>
          <w:sz w:val="24"/>
          <w:szCs w:val="24"/>
        </w:rPr>
        <w:t xml:space="preserve">«Биология </w:t>
      </w:r>
      <w:r w:rsidR="00DE348D" w:rsidRPr="006E59B7">
        <w:rPr>
          <w:rStyle w:val="a7"/>
          <w:rFonts w:ascii="Times New Roman" w:hAnsi="Times New Roman"/>
          <w:b w:val="0"/>
          <w:sz w:val="24"/>
          <w:szCs w:val="24"/>
        </w:rPr>
        <w:t>растений, грибов, лишайников</w:t>
      </w:r>
      <w:r w:rsidRPr="006E59B7">
        <w:rPr>
          <w:rStyle w:val="a7"/>
          <w:rFonts w:ascii="Times New Roman" w:hAnsi="Times New Roman"/>
          <w:b w:val="0"/>
          <w:sz w:val="24"/>
          <w:szCs w:val="24"/>
        </w:rPr>
        <w:t>»</w:t>
      </w:r>
      <w:r w:rsidRPr="006E59B7">
        <w:rPr>
          <w:rFonts w:ascii="Times New Roman" w:hAnsi="Times New Roman"/>
          <w:sz w:val="24"/>
          <w:szCs w:val="24"/>
        </w:rPr>
        <w:t xml:space="preserve"> </w:t>
      </w:r>
      <w:r w:rsidRPr="006E59B7">
        <w:rPr>
          <w:rFonts w:ascii="Times New Roman" w:hAnsi="Times New Roman"/>
          <w:bCs/>
          <w:iCs/>
          <w:sz w:val="24"/>
          <w:szCs w:val="24"/>
        </w:rPr>
        <w:t>Автор-составитель -</w:t>
      </w:r>
      <w:r w:rsidRPr="006E59B7">
        <w:rPr>
          <w:rFonts w:ascii="Times New Roman" w:hAnsi="Times New Roman"/>
          <w:sz w:val="24"/>
          <w:szCs w:val="24"/>
        </w:rPr>
        <w:t xml:space="preserve"> И. Б. Агафонова, В. И. </w:t>
      </w:r>
      <w:proofErr w:type="spellStart"/>
      <w:r w:rsidRPr="006E59B7">
        <w:rPr>
          <w:rFonts w:ascii="Times New Roman" w:hAnsi="Times New Roman"/>
          <w:sz w:val="24"/>
          <w:szCs w:val="24"/>
        </w:rPr>
        <w:t>Сивоглазова</w:t>
      </w:r>
      <w:proofErr w:type="spellEnd"/>
      <w:r w:rsidRPr="006E59B7">
        <w:rPr>
          <w:rFonts w:ascii="Times New Roman" w:hAnsi="Times New Roman"/>
          <w:sz w:val="24"/>
          <w:szCs w:val="24"/>
        </w:rPr>
        <w:t>.</w:t>
      </w:r>
    </w:p>
    <w:p w:rsidR="00607427" w:rsidRPr="006E59B7" w:rsidRDefault="00607427" w:rsidP="006E59B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lastRenderedPageBreak/>
        <w:t>Учебное пособие для учащихся общеобразовательных учреждений «</w:t>
      </w:r>
      <w:r w:rsidR="00DE348D" w:rsidRPr="006E59B7">
        <w:rPr>
          <w:rStyle w:val="a7"/>
          <w:rFonts w:ascii="Times New Roman" w:hAnsi="Times New Roman"/>
          <w:b w:val="0"/>
          <w:sz w:val="24"/>
          <w:szCs w:val="24"/>
        </w:rPr>
        <w:t>«Биология растений, грибов, лишайников»</w:t>
      </w:r>
      <w:r w:rsidRPr="006E59B7">
        <w:rPr>
          <w:rFonts w:ascii="Times New Roman" w:hAnsi="Times New Roman"/>
          <w:sz w:val="24"/>
          <w:szCs w:val="24"/>
        </w:rPr>
        <w:t xml:space="preserve">», 10-11 классы, </w:t>
      </w:r>
      <w:r w:rsidR="00B72FDA" w:rsidRPr="006E59B7">
        <w:rPr>
          <w:rFonts w:ascii="Times New Roman" w:hAnsi="Times New Roman"/>
          <w:sz w:val="24"/>
          <w:szCs w:val="24"/>
        </w:rPr>
        <w:t>М.: Дрофа, 2010. – 207с</w:t>
      </w:r>
    </w:p>
    <w:p w:rsidR="00C562FE" w:rsidRPr="006E59B7" w:rsidRDefault="00C562FE" w:rsidP="006E59B7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348D" w:rsidRPr="006E59B7" w:rsidRDefault="00DE348D" w:rsidP="006E59B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Данный курс рассчитан на учащихся, уже имеющих представление о биологии растений, грибов, лишайников, специфике представителей основных систематических групп. Кроме этого, обязательны знания ряда смежных дисциплин: физической географии, экологии.</w:t>
      </w:r>
    </w:p>
    <w:p w:rsidR="00DE348D" w:rsidRPr="006E59B7" w:rsidRDefault="00DE348D" w:rsidP="006E59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Курс позволяет углубленное изучение растительных тканей, первичного, вторичного строения корня, стебля, листа, циклов развития мхов, папоротников, голосеменных, покрытосеменных растений, т.е. изучение ботаники на старшей ступени обучения. </w:t>
      </w:r>
    </w:p>
    <w:p w:rsidR="00DE348D" w:rsidRPr="006E59B7" w:rsidRDefault="00DE348D" w:rsidP="006E59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Элективный курс «Биология растений, грибов, лишайников» не только расширяет и систематизирует знания учащихся, но и рассматривает основные общебиологические понятия и закономерности на примере развития растительных организмов.</w:t>
      </w:r>
    </w:p>
    <w:p w:rsidR="00DE348D" w:rsidRPr="006E59B7" w:rsidRDefault="00DE348D" w:rsidP="006E5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Программа реализуется в условиях </w:t>
      </w:r>
      <w:proofErr w:type="spellStart"/>
      <w:r w:rsidRPr="006E59B7">
        <w:rPr>
          <w:rFonts w:ascii="Times New Roman" w:hAnsi="Times New Roman"/>
          <w:sz w:val="24"/>
          <w:szCs w:val="24"/>
        </w:rPr>
        <w:t>профилизации</w:t>
      </w:r>
      <w:proofErr w:type="spellEnd"/>
      <w:r w:rsidRPr="006E59B7">
        <w:rPr>
          <w:rFonts w:ascii="Times New Roman" w:hAnsi="Times New Roman"/>
          <w:sz w:val="24"/>
          <w:szCs w:val="24"/>
        </w:rPr>
        <w:t xml:space="preserve"> образовательной системы. Предлагаемый элективный курс рассчитан на 35 часов, 1 час в неделю.</w:t>
      </w:r>
    </w:p>
    <w:p w:rsidR="00DE348D" w:rsidRPr="006E59B7" w:rsidRDefault="00DE348D" w:rsidP="006E59B7">
      <w:pPr>
        <w:spacing w:after="0" w:line="240" w:lineRule="auto"/>
        <w:ind w:left="-180" w:firstLine="540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b/>
          <w:i/>
          <w:sz w:val="24"/>
          <w:szCs w:val="24"/>
        </w:rPr>
        <w:t>Новизна</w:t>
      </w:r>
      <w:r w:rsidRPr="006E59B7">
        <w:rPr>
          <w:rFonts w:ascii="Times New Roman" w:hAnsi="Times New Roman"/>
          <w:sz w:val="24"/>
          <w:szCs w:val="24"/>
        </w:rPr>
        <w:t xml:space="preserve"> рассматриваемого курса проявляется в освоении широкого круга способов деятельности и углублении научных знаний.</w:t>
      </w:r>
    </w:p>
    <w:p w:rsidR="00DE348D" w:rsidRPr="006E59B7" w:rsidRDefault="00DE348D" w:rsidP="006E59B7">
      <w:pPr>
        <w:spacing w:after="0" w:line="240" w:lineRule="auto"/>
        <w:ind w:left="-180" w:firstLine="540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b/>
          <w:i/>
          <w:sz w:val="24"/>
          <w:szCs w:val="24"/>
        </w:rPr>
        <w:t>Основные методы работы:</w:t>
      </w:r>
      <w:r w:rsidRPr="006E59B7">
        <w:rPr>
          <w:rFonts w:ascii="Times New Roman" w:hAnsi="Times New Roman"/>
          <w:sz w:val="24"/>
          <w:szCs w:val="24"/>
        </w:rPr>
        <w:t xml:space="preserve"> теоретические исследования, прикладные, системные.</w:t>
      </w:r>
    </w:p>
    <w:p w:rsidR="00C562FE" w:rsidRPr="006E59B7" w:rsidRDefault="00C562FE" w:rsidP="006E59B7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b/>
          <w:i/>
          <w:sz w:val="24"/>
          <w:szCs w:val="24"/>
        </w:rPr>
        <w:t>Формы организации занятий определяются структурой и содержанием курса:</w:t>
      </w:r>
      <w:r w:rsidRPr="006E59B7">
        <w:rPr>
          <w:rFonts w:ascii="Times New Roman" w:hAnsi="Times New Roman"/>
          <w:sz w:val="24"/>
          <w:szCs w:val="24"/>
        </w:rPr>
        <w:t xml:space="preserve"> лекции, практические, работа с литературой; работа в малых группах.</w:t>
      </w:r>
    </w:p>
    <w:p w:rsidR="00C562FE" w:rsidRPr="006E59B7" w:rsidRDefault="00C562FE" w:rsidP="006E59B7">
      <w:pPr>
        <w:pStyle w:val="a3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Большинство занятий проводится в виде лекций, практических работ, собеседований с использованием имеющейся наглядности, применение информационно-компьютерных технологий (ИКТ), помогающих быстрее осуществлять анализ выполнения заданий и повышает мотивацию учащихся. Основным методом изложения теоретического материала курса является активный диалог учителя с учащимися, предполагающий постановку проблемы с последующим ее обсуждением. Семинарские занятия проводятся после изучения каждой темы. Они способствуют развитию у учеников умений самостоятельно приобретать знания, критически оценивать полученную информацию, излагать свою точку зрения по обсуждаемому вопросу, выслушивать другие мнения и конструктивно обсуждать их.</w:t>
      </w:r>
    </w:p>
    <w:p w:rsidR="00C562FE" w:rsidRPr="006E59B7" w:rsidRDefault="00C562FE" w:rsidP="006E59B7">
      <w:pPr>
        <w:pStyle w:val="a3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Лекции и семинары сопровождаются демонстрацией таблиц, рисунков, видеофильмов, электронных изданий, работой с микропрепаратами, электронными учебниками, справочным материалом.</w:t>
      </w:r>
    </w:p>
    <w:p w:rsidR="00607427" w:rsidRDefault="0060742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D2" w:rsidRDefault="00607427" w:rsidP="00CD3C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EA5CD2" w:rsidRPr="00CD3C96">
        <w:rPr>
          <w:rFonts w:ascii="Times New Roman" w:hAnsi="Times New Roman"/>
          <w:b/>
          <w:sz w:val="28"/>
          <w:szCs w:val="28"/>
        </w:rPr>
        <w:t>ребования к знаниям и умениям</w:t>
      </w:r>
      <w:r>
        <w:rPr>
          <w:rFonts w:ascii="Times New Roman" w:hAnsi="Times New Roman"/>
          <w:b/>
          <w:sz w:val="28"/>
          <w:szCs w:val="28"/>
        </w:rPr>
        <w:t xml:space="preserve"> учащихся</w:t>
      </w:r>
    </w:p>
    <w:p w:rsidR="006E59B7" w:rsidRDefault="006E59B7" w:rsidP="006E59B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6E59B7">
        <w:rPr>
          <w:rFonts w:ascii="Times New Roman" w:hAnsi="Times New Roman"/>
          <w:b/>
          <w:bCs/>
          <w:sz w:val="24"/>
          <w:szCs w:val="24"/>
        </w:rPr>
        <w:t xml:space="preserve">Предметные </w:t>
      </w:r>
      <w:hyperlink r:id="rId12" w:history="1">
        <w:r w:rsidRPr="006E59B7">
          <w:rPr>
            <w:rFonts w:ascii="Times New Roman" w:hAnsi="Times New Roman"/>
            <w:b/>
            <w:bCs/>
            <w:color w:val="000000" w:themeColor="text1"/>
            <w:sz w:val="24"/>
            <w:szCs w:val="24"/>
          </w:rPr>
          <w:t>результаты</w:t>
        </w:r>
      </w:hyperlink>
      <w:proofErr w:type="gramStart"/>
      <w:r w:rsidRPr="006E59B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- знание основных понятий, терминов по биологии растений, грибов, лишайников; 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- знание ученых, внесших вклад в развитие биологии растений, грибов, лишайников;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- понимание процессов, происходящих в живых системах; 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-определение связи строения и функций тканей, органов; выявление сходства и различий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59B7">
        <w:rPr>
          <w:rFonts w:ascii="Times New Roman" w:hAnsi="Times New Roman"/>
          <w:sz w:val="24"/>
          <w:szCs w:val="24"/>
        </w:rPr>
        <w:t xml:space="preserve">растительных </w:t>
      </w:r>
      <w:hyperlink r:id="rId13" w:history="1">
        <w:r w:rsidRPr="006E59B7">
          <w:rPr>
            <w:rFonts w:ascii="Times New Roman" w:hAnsi="Times New Roman"/>
            <w:color w:val="000000" w:themeColor="text1"/>
            <w:sz w:val="24"/>
            <w:szCs w:val="24"/>
          </w:rPr>
          <w:t>и животных клеток</w:t>
        </w:r>
      </w:hyperlink>
      <w:r w:rsidRPr="006E59B7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6E59B7">
        <w:rPr>
          <w:rFonts w:ascii="Times New Roman" w:hAnsi="Times New Roman"/>
          <w:sz w:val="24"/>
          <w:szCs w:val="24"/>
        </w:rPr>
        <w:t xml:space="preserve"> объяснение связи организма с окружающей его средой; 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lastRenderedPageBreak/>
        <w:t>- обоснование роли растений, грибов, лишайников в природе и жизни человека;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-распознавание на изображениях опасных для человека объектов (ядовитые грибы, растения); 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-определение принадлежности биологических объектов к определенной систематической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59B7">
        <w:rPr>
          <w:rFonts w:ascii="Times New Roman" w:hAnsi="Times New Roman"/>
          <w:sz w:val="24"/>
          <w:szCs w:val="24"/>
        </w:rPr>
        <w:t xml:space="preserve">группе; 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-выявление черт приспособленности организмов к условиям среды обитания; типов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59B7">
        <w:rPr>
          <w:rFonts w:ascii="Times New Roman" w:hAnsi="Times New Roman"/>
          <w:sz w:val="24"/>
          <w:szCs w:val="24"/>
        </w:rPr>
        <w:t xml:space="preserve">взаимоотношений организмов в экосистемах; 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-осознание роли биологического разнообразия в сохранении устойчивости жизни на Земле;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-понимание личностной и социальной значимости биологической науки и биологического образования; 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-знание норм и правил поведения в природе и соблюдения здорового образа жизни;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-развитие чувства ответственности за сохранение природы. </w:t>
      </w:r>
    </w:p>
    <w:p w:rsid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-соблюдение правил безопасности работы с лабораторным оборудованием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59B7">
        <w:rPr>
          <w:rFonts w:ascii="Times New Roman" w:hAnsi="Times New Roman"/>
          <w:sz w:val="24"/>
          <w:szCs w:val="24"/>
        </w:rPr>
        <w:t xml:space="preserve">биологическими объектами. </w:t>
      </w:r>
    </w:p>
    <w:p w:rsid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 w:rsidRPr="006E59B7">
        <w:rPr>
          <w:rFonts w:ascii="Times New Roman" w:hAnsi="Times New Roman"/>
          <w:sz w:val="24"/>
          <w:szCs w:val="24"/>
        </w:rPr>
        <w:t xml:space="preserve"> 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-овладение интеллектуальными умениями (анализировать, </w:t>
      </w:r>
      <w:hyperlink r:id="rId14" w:history="1">
        <w:r w:rsidRPr="006E59B7">
          <w:rPr>
            <w:rFonts w:ascii="Times New Roman" w:hAnsi="Times New Roman"/>
            <w:color w:val="000000" w:themeColor="text1"/>
            <w:sz w:val="24"/>
            <w:szCs w:val="24"/>
          </w:rPr>
          <w:t>сравнивать</w:t>
        </w:r>
      </w:hyperlink>
      <w:r w:rsidRPr="006E59B7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6E59B7">
        <w:rPr>
          <w:rFonts w:ascii="Times New Roman" w:hAnsi="Times New Roman"/>
          <w:sz w:val="24"/>
          <w:szCs w:val="24"/>
        </w:rPr>
        <w:t xml:space="preserve"> классифицировать, 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устанавливать причинно-следственные связи, делать обобщения и выводы).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-</w:t>
      </w:r>
      <w:proofErr w:type="spellStart"/>
      <w:r w:rsidRPr="006E59B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E59B7">
        <w:rPr>
          <w:rFonts w:ascii="Times New Roman" w:hAnsi="Times New Roman"/>
          <w:sz w:val="24"/>
          <w:szCs w:val="24"/>
        </w:rPr>
        <w:t xml:space="preserve"> у учащихся ценностного отношения к природе, жизни и здоровью человека; </w:t>
      </w:r>
    </w:p>
    <w:p w:rsid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-</w:t>
      </w:r>
      <w:proofErr w:type="spellStart"/>
      <w:r w:rsidRPr="006E59B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E59B7">
        <w:rPr>
          <w:rFonts w:ascii="Times New Roman" w:hAnsi="Times New Roman"/>
          <w:sz w:val="24"/>
          <w:szCs w:val="24"/>
        </w:rPr>
        <w:t xml:space="preserve"> познавательных интересов и мотивов к изучению биологии и общению с природой;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59B7" w:rsidRDefault="006E59B7" w:rsidP="006E59B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6E59B7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6E59B7">
        <w:rPr>
          <w:rFonts w:ascii="Times New Roman" w:hAnsi="Times New Roman"/>
          <w:b/>
          <w:bCs/>
          <w:sz w:val="24"/>
          <w:szCs w:val="24"/>
        </w:rPr>
        <w:t xml:space="preserve"> результаты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- использование своих теоретических знаний для успешного выполнения практических заданий ЕГЭ разного уровня (А, В, С); 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- применение биологических знаний в практических ситуациях (практико-ориентированные задания). 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-овладение учебными умениями: работать с учебной и справочной литературой, логично излагать материал; составлять план ответа, </w:t>
      </w:r>
      <w:hyperlink r:id="rId15" w:history="1">
        <w:r w:rsidRPr="006E59B7">
          <w:rPr>
            <w:rFonts w:ascii="Times New Roman" w:hAnsi="Times New Roman"/>
            <w:color w:val="000000" w:themeColor="text1"/>
            <w:sz w:val="24"/>
            <w:szCs w:val="24"/>
          </w:rPr>
          <w:t>план параграфа</w:t>
        </w:r>
      </w:hyperlink>
      <w:r w:rsidRPr="006E59B7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6E59B7">
        <w:rPr>
          <w:rFonts w:ascii="Times New Roman" w:hAnsi="Times New Roman"/>
          <w:sz w:val="24"/>
          <w:szCs w:val="24"/>
        </w:rPr>
        <w:t xml:space="preserve"> рассказа, ставить и проводить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59B7">
        <w:rPr>
          <w:rFonts w:ascii="Times New Roman" w:hAnsi="Times New Roman"/>
          <w:sz w:val="24"/>
          <w:szCs w:val="24"/>
        </w:rPr>
        <w:t xml:space="preserve">демонстрационные опыты, проводить наблюдения, анализировать текст, таблицу, рисунок и на этой основе формулировать выводы; 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-умение работать с информацией: самостоятельно вести поиск, проводить анализ и обработку информации;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-овладение исследовательскими умениями: формулировать проблему исследования, определять цели, гипотезу, этапы и задачи исследования, самостоятельно моделировать и проводить эксперимент и на его </w:t>
      </w:r>
      <w:hyperlink r:id="rId16" w:history="1">
        <w:r w:rsidRPr="006E59B7">
          <w:rPr>
            <w:rFonts w:ascii="Times New Roman" w:hAnsi="Times New Roman"/>
            <w:color w:val="000000" w:themeColor="text1"/>
            <w:sz w:val="24"/>
            <w:szCs w:val="24"/>
          </w:rPr>
          <w:t>основе получать новые знания</w:t>
        </w:r>
      </w:hyperlink>
      <w:r w:rsidRPr="006E59B7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6E59B7">
        <w:rPr>
          <w:rFonts w:ascii="Times New Roman" w:hAnsi="Times New Roman"/>
          <w:sz w:val="24"/>
          <w:szCs w:val="24"/>
        </w:rPr>
        <w:t>осуществлять фиксирование и анализ фактов или явлений, видеть пути и способы решения исследуемой проблемы; проводить презентацию полученных знаний и опыта;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 xml:space="preserve">-овладение коммуникативными умениями и опытом межличностных коммуникаций, </w:t>
      </w:r>
    </w:p>
    <w:p w:rsidR="006E59B7" w:rsidRPr="006E59B7" w:rsidRDefault="006E59B7" w:rsidP="006E59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59B7">
        <w:rPr>
          <w:rFonts w:ascii="Times New Roman" w:hAnsi="Times New Roman"/>
          <w:sz w:val="24"/>
          <w:szCs w:val="24"/>
        </w:rPr>
        <w:t>корректного ведения диалога и дискуссии.</w:t>
      </w:r>
    </w:p>
    <w:p w:rsidR="006E59B7" w:rsidRDefault="006E59B7" w:rsidP="00CD3C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6B9B" w:rsidRDefault="006A6B9B" w:rsidP="006A6B9B">
      <w:pPr>
        <w:tabs>
          <w:tab w:val="left" w:pos="4040"/>
        </w:tabs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E0CB8">
        <w:rPr>
          <w:rFonts w:ascii="Times New Roman" w:eastAsiaTheme="minorHAnsi" w:hAnsi="Times New Roman"/>
          <w:b/>
          <w:sz w:val="24"/>
          <w:szCs w:val="24"/>
          <w:lang w:eastAsia="en-US"/>
        </w:rPr>
        <w:t>Календарно-тематическое планирование</w:t>
      </w:r>
    </w:p>
    <w:p w:rsidR="006A6B9B" w:rsidRPr="005E0CB8" w:rsidRDefault="006A6B9B" w:rsidP="006A6B9B">
      <w:pPr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9800"/>
        <w:gridCol w:w="1984"/>
        <w:gridCol w:w="1985"/>
      </w:tblGrid>
      <w:tr w:rsidR="006A6B9B" w:rsidRPr="0031098D" w:rsidTr="00251A15">
        <w:tc>
          <w:tcPr>
            <w:tcW w:w="832" w:type="dxa"/>
            <w:vMerge w:val="restart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9800" w:type="dxa"/>
            <w:vMerge w:val="restart"/>
          </w:tcPr>
          <w:p w:rsidR="006A6B9B" w:rsidRPr="0031098D" w:rsidRDefault="006A6B9B" w:rsidP="001824C0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3969" w:type="dxa"/>
            <w:gridSpan w:val="2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6A6B9B" w:rsidRPr="0031098D" w:rsidTr="00251A15">
        <w:tc>
          <w:tcPr>
            <w:tcW w:w="832" w:type="dxa"/>
            <w:vMerge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800" w:type="dxa"/>
            <w:vMerge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Факт</w:t>
            </w:r>
          </w:p>
        </w:tc>
      </w:tr>
      <w:tr w:rsidR="006A6B9B" w:rsidRPr="0031098D" w:rsidTr="00251A15"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6B9B" w:rsidRPr="004E4C6C" w:rsidRDefault="006A6B9B" w:rsidP="001824C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C6C">
              <w:rPr>
                <w:rFonts w:ascii="Times New Roman" w:hAnsi="Times New Roman"/>
                <w:b/>
                <w:sz w:val="24"/>
                <w:szCs w:val="24"/>
              </w:rPr>
              <w:t>Раздел 1 Растения</w:t>
            </w:r>
          </w:p>
        </w:tc>
      </w:tr>
      <w:tr w:rsidR="006A6B9B" w:rsidRPr="0031098D" w:rsidTr="00251A15"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6B9B" w:rsidRPr="004E4C6C" w:rsidRDefault="006A6B9B" w:rsidP="001824C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1. Наука о растениях</w:t>
            </w: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00" w:type="dxa"/>
          </w:tcPr>
          <w:p w:rsidR="006A6B9B" w:rsidRPr="0031098D" w:rsidRDefault="006A6B9B" w:rsidP="0006655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Ботаника</w:t>
            </w:r>
            <w:r w:rsidRPr="0031098D">
              <w:rPr>
                <w:rFonts w:ascii="Times New Roman" w:hAnsi="Times New Roman"/>
                <w:sz w:val="24"/>
                <w:szCs w:val="24"/>
              </w:rPr>
              <w:t xml:space="preserve">– наука о </w:t>
            </w:r>
            <w:r w:rsidR="00066550">
              <w:rPr>
                <w:rFonts w:ascii="Times New Roman" w:hAnsi="Times New Roman"/>
                <w:sz w:val="24"/>
                <w:szCs w:val="24"/>
              </w:rPr>
              <w:t>растениях</w:t>
            </w:r>
          </w:p>
        </w:tc>
        <w:tc>
          <w:tcPr>
            <w:tcW w:w="1984" w:type="dxa"/>
          </w:tcPr>
          <w:p w:rsidR="006A6B9B" w:rsidRPr="0031098D" w:rsidRDefault="006A6B9B" w:rsidP="00380DD4">
            <w:pPr>
              <w:spacing w:after="0"/>
              <w:ind w:left="34" w:hanging="142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69" w:type="dxa"/>
            <w:gridSpan w:val="3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E4C6C">
              <w:rPr>
                <w:rFonts w:ascii="Times New Roman" w:hAnsi="Times New Roman"/>
                <w:b/>
                <w:sz w:val="24"/>
                <w:szCs w:val="24"/>
              </w:rPr>
              <w:t>Глава 2. Клетка растений</w:t>
            </w: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800" w:type="dxa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Растительная клетка</w:t>
            </w:r>
          </w:p>
        </w:tc>
        <w:tc>
          <w:tcPr>
            <w:tcW w:w="1984" w:type="dxa"/>
          </w:tcPr>
          <w:p w:rsidR="006A6B9B" w:rsidRPr="0031098D" w:rsidRDefault="006A6B9B" w:rsidP="00380DD4">
            <w:pPr>
              <w:spacing w:after="0"/>
              <w:ind w:left="34" w:hanging="142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69" w:type="dxa"/>
            <w:gridSpan w:val="3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3. </w:t>
            </w:r>
            <w:r w:rsidRPr="004E4C6C">
              <w:rPr>
                <w:rFonts w:ascii="Times New Roman" w:hAnsi="Times New Roman"/>
                <w:b/>
                <w:sz w:val="24"/>
                <w:szCs w:val="24"/>
              </w:rPr>
              <w:t>Ткани и вегетативные органы высших растений</w:t>
            </w: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Образовательные и покровные ткани растений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Основные, механические, выделительные ткани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Проводящие ткани</w:t>
            </w:r>
            <w:r w:rsidR="001824C0">
              <w:rPr>
                <w:rFonts w:ascii="Times New Roman" w:hAnsi="Times New Roman"/>
                <w:sz w:val="24"/>
                <w:szCs w:val="24"/>
              </w:rPr>
              <w:t>.</w:t>
            </w:r>
            <w:r w:rsidR="001824C0" w:rsidRPr="008A2718">
              <w:rPr>
                <w:rFonts w:eastAsiaTheme="minorHAnsi"/>
                <w:b/>
                <w:lang w:eastAsia="en-US"/>
              </w:rPr>
              <w:t xml:space="preserve"> </w:t>
            </w:r>
            <w:r w:rsidR="001824C0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Л/Р №1 «</w:t>
            </w:r>
            <w:r w:rsidR="001824C0" w:rsidRPr="001824C0">
              <w:rPr>
                <w:rFonts w:ascii="Times New Roman" w:hAnsi="Times New Roman"/>
                <w:sz w:val="24"/>
                <w:szCs w:val="24"/>
              </w:rPr>
              <w:t>Строение</w:t>
            </w:r>
            <w:r w:rsidR="001824C0" w:rsidRPr="00BA533E">
              <w:rPr>
                <w:rFonts w:ascii="Times New Roman" w:hAnsi="Times New Roman"/>
                <w:sz w:val="24"/>
                <w:szCs w:val="24"/>
              </w:rPr>
              <w:t xml:space="preserve"> основной и проводящей ткани листа</w:t>
            </w:r>
            <w:r w:rsidR="001824C0">
              <w:rPr>
                <w:rFonts w:eastAsiaTheme="minorHAnsi"/>
                <w:b/>
                <w:lang w:eastAsia="en-US"/>
              </w:rPr>
              <w:t>»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Органы высших растений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Корень и его видоизме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Pr="004E4C6C">
              <w:rPr>
                <w:rFonts w:ascii="Times New Roman" w:hAnsi="Times New Roman"/>
                <w:sz w:val="24"/>
                <w:szCs w:val="24"/>
              </w:rPr>
              <w:t>ния. Корневые системы.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Строение корня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Питание и дыхание корней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Строение побега, почки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Стебель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Лист. Строение. Многообразие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31098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Клеточное строение листа</w:t>
            </w:r>
            <w:r w:rsidR="001824C0">
              <w:rPr>
                <w:rFonts w:ascii="Times New Roman" w:hAnsi="Times New Roman"/>
                <w:sz w:val="24"/>
                <w:szCs w:val="24"/>
              </w:rPr>
              <w:t>.</w:t>
            </w:r>
            <w:r w:rsidR="001824C0" w:rsidRPr="008A2718">
              <w:rPr>
                <w:rFonts w:eastAsiaTheme="minorHAnsi"/>
                <w:b/>
                <w:lang w:eastAsia="en-US"/>
              </w:rPr>
              <w:t xml:space="preserve"> </w:t>
            </w:r>
            <w:r w:rsidR="001824C0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Л/Р №2 «</w:t>
            </w:r>
            <w:r w:rsidR="001824C0" w:rsidRPr="001824C0">
              <w:rPr>
                <w:rFonts w:ascii="Times New Roman" w:hAnsi="Times New Roman"/>
                <w:sz w:val="24"/>
                <w:szCs w:val="24"/>
              </w:rPr>
              <w:t>Строение кожицы листа</w:t>
            </w:r>
            <w:r w:rsidR="001824C0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14601" w:type="dxa"/>
            <w:gridSpan w:val="4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4. </w:t>
            </w:r>
            <w:r w:rsidRPr="0098473A">
              <w:rPr>
                <w:rFonts w:ascii="Times New Roman" w:hAnsi="Times New Roman"/>
                <w:b/>
                <w:sz w:val="24"/>
                <w:szCs w:val="24"/>
              </w:rPr>
              <w:t>Размножение</w:t>
            </w: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800" w:type="dxa"/>
          </w:tcPr>
          <w:p w:rsidR="006A6B9B" w:rsidRPr="0031098D" w:rsidRDefault="006A6B9B" w:rsidP="001824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Размножение высших споровых растений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625961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14601" w:type="dxa"/>
            <w:gridSpan w:val="4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473A">
              <w:rPr>
                <w:rFonts w:ascii="Times New Roman" w:hAnsi="Times New Roman"/>
                <w:b/>
                <w:sz w:val="24"/>
                <w:szCs w:val="24"/>
              </w:rPr>
              <w:t>Глава 5. Водоросли</w:t>
            </w: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Общая характеристика водорослей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24C0" w:rsidRPr="00BA533E" w:rsidRDefault="006A6B9B" w:rsidP="001824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Многообразие и значение водорослей</w:t>
            </w:r>
            <w:r w:rsidR="001824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824C0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Л/Р №</w:t>
            </w:r>
            <w:r w:rsid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3 «</w:t>
            </w:r>
            <w:r w:rsidR="001824C0" w:rsidRPr="00BA533E">
              <w:rPr>
                <w:rFonts w:ascii="Times New Roman" w:hAnsi="Times New Roman"/>
                <w:sz w:val="24"/>
                <w:szCs w:val="24"/>
              </w:rPr>
              <w:t>Строение хламидомонады.</w:t>
            </w:r>
          </w:p>
          <w:p w:rsidR="006A6B9B" w:rsidRPr="004E4C6C" w:rsidRDefault="001824C0" w:rsidP="001824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33E">
              <w:rPr>
                <w:rFonts w:ascii="Times New Roman" w:hAnsi="Times New Roman"/>
                <w:sz w:val="24"/>
                <w:szCs w:val="24"/>
              </w:rPr>
              <w:t>Строение спирогиры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14601" w:type="dxa"/>
            <w:gridSpan w:val="4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473A">
              <w:rPr>
                <w:rFonts w:ascii="Times New Roman" w:hAnsi="Times New Roman"/>
                <w:b/>
                <w:sz w:val="24"/>
                <w:szCs w:val="24"/>
              </w:rPr>
              <w:t>Глава 6. Высшие споровые растения</w:t>
            </w: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Отдел моховидные</w:t>
            </w:r>
            <w:r w:rsidR="001824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824C0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Л/Р №</w:t>
            </w:r>
            <w:r w:rsid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4 «</w:t>
            </w:r>
            <w:r w:rsidR="001824C0" w:rsidRPr="00BA533E">
              <w:rPr>
                <w:rFonts w:ascii="Times New Roman" w:hAnsi="Times New Roman"/>
                <w:sz w:val="24"/>
                <w:szCs w:val="24"/>
              </w:rPr>
              <w:t>Строение мха кукушкин лен</w:t>
            </w:r>
            <w:r w:rsidR="001824C0">
              <w:rPr>
                <w:rFonts w:ascii="Times New Roman" w:hAnsi="Times New Roman"/>
                <w:sz w:val="24"/>
                <w:szCs w:val="24"/>
              </w:rPr>
              <w:t xml:space="preserve"> и сфагнума</w:t>
            </w:r>
            <w:r w:rsid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Отдел плауновидные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1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Отдел хвощевидные</w:t>
            </w:r>
            <w:r w:rsidR="001824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824C0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Л/Р №</w:t>
            </w:r>
            <w:r w:rsid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5 </w:t>
            </w:r>
            <w:r w:rsidR="001824C0" w:rsidRPr="001824C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«Строение хвоща»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Отдел папоротникообразные</w:t>
            </w:r>
            <w:r w:rsidR="001824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824C0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Л/Р №</w:t>
            </w:r>
            <w:r w:rsid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6 </w:t>
            </w:r>
            <w:r w:rsidR="001824C0" w:rsidRPr="001824C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«Строение папоротника»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14601" w:type="dxa"/>
            <w:gridSpan w:val="4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473A">
              <w:rPr>
                <w:rFonts w:ascii="Times New Roman" w:hAnsi="Times New Roman"/>
                <w:b/>
                <w:sz w:val="24"/>
                <w:szCs w:val="24"/>
              </w:rPr>
              <w:t>Глава 7. Семенные растения</w:t>
            </w: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Общая характеристика семенных растений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Отдел голосеменные растения</w:t>
            </w:r>
            <w:r w:rsidR="001824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824C0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Л/Р №</w:t>
            </w:r>
            <w:r w:rsid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7 «</w:t>
            </w:r>
            <w:r w:rsidR="001824C0" w:rsidRPr="00BA533E">
              <w:rPr>
                <w:rFonts w:ascii="Times New Roman" w:hAnsi="Times New Roman"/>
                <w:sz w:val="24"/>
                <w:szCs w:val="24"/>
              </w:rPr>
              <w:t>Строение мужских и женских шишек, пыльцы и семян сосны</w:t>
            </w:r>
            <w:r w:rsid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Отдел Цветковые</w:t>
            </w:r>
            <w:r w:rsidR="001824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824C0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Л/Р №</w:t>
            </w:r>
            <w:r w:rsid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8 «</w:t>
            </w:r>
            <w:r w:rsidR="00B02877" w:rsidRPr="00BA533E">
              <w:rPr>
                <w:rFonts w:ascii="Times New Roman" w:hAnsi="Times New Roman"/>
                <w:sz w:val="24"/>
                <w:szCs w:val="24"/>
              </w:rPr>
              <w:t>Строение однодольного и двудольного растения</w:t>
            </w:r>
            <w:r w:rsid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Строение цветка</w:t>
            </w:r>
            <w:r w:rsidR="001824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824C0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Л/Р №</w:t>
            </w:r>
            <w:r w:rsid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9 «</w:t>
            </w:r>
            <w:r w:rsidR="00B02877" w:rsidRPr="00BA533E">
              <w:rPr>
                <w:rFonts w:ascii="Times New Roman" w:hAnsi="Times New Roman"/>
                <w:sz w:val="24"/>
                <w:szCs w:val="24"/>
              </w:rPr>
              <w:t>Строение цветка шиповника</w:t>
            </w:r>
            <w:r w:rsid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Многообразие цветков, соцветия</w:t>
            </w:r>
            <w:r w:rsidR="00B0287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02877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Л/</w:t>
            </w:r>
            <w:proofErr w:type="gramStart"/>
            <w:r w:rsidR="00B02877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Р</w:t>
            </w:r>
            <w:proofErr w:type="gramEnd"/>
            <w:r w:rsidR="00B02877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№</w:t>
            </w:r>
            <w:r w:rsidR="00B02877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10 «</w:t>
            </w:r>
            <w:r w:rsidR="00B02877" w:rsidRPr="00BA533E">
              <w:rPr>
                <w:rFonts w:ascii="Times New Roman" w:hAnsi="Times New Roman"/>
                <w:sz w:val="24"/>
                <w:szCs w:val="24"/>
              </w:rPr>
              <w:t>Многообразие соцветий</w:t>
            </w:r>
            <w:r w:rsidR="00B02877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C6C">
              <w:rPr>
                <w:rFonts w:ascii="Times New Roman" w:hAnsi="Times New Roman"/>
                <w:sz w:val="24"/>
                <w:szCs w:val="24"/>
              </w:rPr>
              <w:t>Спорогенез</w:t>
            </w:r>
            <w:proofErr w:type="spellEnd"/>
            <w:r w:rsidRPr="004E4C6C">
              <w:rPr>
                <w:rFonts w:ascii="Times New Roman" w:hAnsi="Times New Roman"/>
                <w:sz w:val="24"/>
                <w:szCs w:val="24"/>
              </w:rPr>
              <w:t xml:space="preserve"> и гаметогенез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B028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Цве</w:t>
            </w:r>
            <w:r>
              <w:rPr>
                <w:rFonts w:ascii="Times New Roman" w:hAnsi="Times New Roman"/>
                <w:sz w:val="24"/>
                <w:szCs w:val="24"/>
              </w:rPr>
              <w:t>тение, опыление, оплодотворение</w:t>
            </w:r>
            <w:r w:rsidR="00B0287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02877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Л/Р №</w:t>
            </w:r>
            <w:r w:rsidR="00B02877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11 «</w:t>
            </w:r>
            <w:r w:rsidR="00B02877" w:rsidRPr="00BA533E">
              <w:rPr>
                <w:rFonts w:ascii="Times New Roman" w:hAnsi="Times New Roman"/>
                <w:sz w:val="24"/>
                <w:szCs w:val="24"/>
              </w:rPr>
              <w:t>Строение семени однодольных и двудольных растений</w:t>
            </w:r>
            <w:r w:rsidR="00B02877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B028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Семя и плод</w:t>
            </w:r>
            <w:r w:rsidR="001824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02877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Л/Р №</w:t>
            </w:r>
            <w:r w:rsidR="00B02877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12 «</w:t>
            </w:r>
            <w:r w:rsidR="00B02877" w:rsidRPr="00BA533E">
              <w:rPr>
                <w:rFonts w:ascii="Times New Roman" w:hAnsi="Times New Roman"/>
                <w:sz w:val="24"/>
                <w:szCs w:val="24"/>
              </w:rPr>
              <w:t>Многообразие плодов</w:t>
            </w:r>
            <w:r w:rsidR="00B02877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Систематика покрытосеменных растений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Обобщение по теме Семенные растения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14601" w:type="dxa"/>
            <w:gridSpan w:val="4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E4C6C">
              <w:rPr>
                <w:rFonts w:ascii="Times New Roman" w:hAnsi="Times New Roman"/>
                <w:b/>
                <w:sz w:val="24"/>
                <w:szCs w:val="24"/>
              </w:rPr>
              <w:t>Раздел 2 Грибы</w:t>
            </w: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B028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Общая характеристика грибов</w:t>
            </w:r>
            <w:r w:rsidR="00B02877">
              <w:rPr>
                <w:rFonts w:ascii="Times New Roman" w:hAnsi="Times New Roman"/>
                <w:sz w:val="24"/>
                <w:szCs w:val="24"/>
              </w:rPr>
              <w:t>.</w:t>
            </w:r>
            <w:r w:rsidR="00B02877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Л/Р №</w:t>
            </w:r>
            <w:r w:rsidR="00B02877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13 «</w:t>
            </w:r>
            <w:r w:rsidR="00B02877" w:rsidRPr="00BA533E">
              <w:rPr>
                <w:rFonts w:ascii="Times New Roman" w:hAnsi="Times New Roman"/>
                <w:sz w:val="24"/>
                <w:szCs w:val="24"/>
              </w:rPr>
              <w:t xml:space="preserve">Строение плесневого гриба </w:t>
            </w:r>
            <w:proofErr w:type="spellStart"/>
            <w:r w:rsidR="00B02877" w:rsidRPr="00BA533E">
              <w:rPr>
                <w:rFonts w:ascii="Times New Roman" w:hAnsi="Times New Roman"/>
                <w:sz w:val="24"/>
                <w:szCs w:val="24"/>
              </w:rPr>
              <w:t>мукора</w:t>
            </w:r>
            <w:proofErr w:type="spellEnd"/>
            <w:r w:rsidR="00B02877">
              <w:rPr>
                <w:rFonts w:ascii="Times New Roman" w:hAnsi="Times New Roman"/>
                <w:sz w:val="24"/>
                <w:szCs w:val="24"/>
              </w:rPr>
              <w:t xml:space="preserve"> и дрожжей</w:t>
            </w:r>
            <w:r w:rsidR="00B02877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B028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>Многообразие грибов</w:t>
            </w:r>
            <w:r w:rsidR="00B0287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02877" w:rsidRPr="001824C0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Л/Р №</w:t>
            </w:r>
            <w:r w:rsidR="00B02877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14 «</w:t>
            </w:r>
            <w:r w:rsidR="00B02877" w:rsidRPr="00BA533E">
              <w:rPr>
                <w:rFonts w:ascii="Times New Roman" w:hAnsi="Times New Roman"/>
                <w:sz w:val="24"/>
                <w:szCs w:val="24"/>
              </w:rPr>
              <w:t>Строение плодового тела шляпочного гриба</w:t>
            </w:r>
            <w:r w:rsidR="00B02877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14601" w:type="dxa"/>
            <w:gridSpan w:val="4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E4C6C">
              <w:rPr>
                <w:rFonts w:ascii="Times New Roman" w:hAnsi="Times New Roman"/>
                <w:b/>
                <w:sz w:val="24"/>
                <w:szCs w:val="24"/>
              </w:rPr>
              <w:t>Раздел 3 Лишайники</w:t>
            </w: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800" w:type="dxa"/>
          </w:tcPr>
          <w:p w:rsidR="006A6B9B" w:rsidRPr="0031098D" w:rsidRDefault="006A6B9B" w:rsidP="001824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Лишайники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A6B9B" w:rsidRPr="0031098D" w:rsidTr="00251A15">
        <w:tc>
          <w:tcPr>
            <w:tcW w:w="832" w:type="dxa"/>
          </w:tcPr>
          <w:p w:rsidR="006A6B9B" w:rsidRPr="0031098D" w:rsidRDefault="006A6B9B" w:rsidP="001824C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109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6B9B" w:rsidRPr="004E4C6C" w:rsidRDefault="006A6B9B" w:rsidP="001824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4C6C">
              <w:rPr>
                <w:rFonts w:ascii="Times New Roman" w:hAnsi="Times New Roman"/>
                <w:sz w:val="24"/>
                <w:szCs w:val="24"/>
              </w:rPr>
              <w:t xml:space="preserve">Обобщение по теме </w:t>
            </w:r>
            <w:r>
              <w:rPr>
                <w:rFonts w:ascii="Times New Roman" w:hAnsi="Times New Roman"/>
                <w:sz w:val="24"/>
                <w:szCs w:val="24"/>
              </w:rPr>
              <w:t>Грибы и Лишайники.</w:t>
            </w:r>
          </w:p>
        </w:tc>
        <w:tc>
          <w:tcPr>
            <w:tcW w:w="1984" w:type="dxa"/>
          </w:tcPr>
          <w:p w:rsidR="006A6B9B" w:rsidRPr="0031098D" w:rsidRDefault="006A6B9B" w:rsidP="0062596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A6B9B" w:rsidRPr="0031098D" w:rsidRDefault="006A6B9B" w:rsidP="001824C0">
            <w:pPr>
              <w:spacing w:after="0"/>
              <w:ind w:firstLine="567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251A15" w:rsidRDefault="00251A15" w:rsidP="006A6B9B">
      <w:pPr>
        <w:rPr>
          <w:rFonts w:ascii="Times New Roman" w:hAnsi="Times New Roman"/>
          <w:sz w:val="24"/>
          <w:szCs w:val="24"/>
        </w:rPr>
      </w:pPr>
    </w:p>
    <w:p w:rsidR="000B3608" w:rsidRDefault="000B3608" w:rsidP="006E59B7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/>
          <w:b/>
          <w:color w:val="000000"/>
          <w:spacing w:val="-3"/>
          <w:sz w:val="24"/>
          <w:szCs w:val="24"/>
        </w:rPr>
      </w:pPr>
    </w:p>
    <w:p w:rsidR="000B3608" w:rsidRDefault="000B3608" w:rsidP="006E59B7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/>
          <w:b/>
          <w:color w:val="000000"/>
          <w:spacing w:val="-3"/>
          <w:sz w:val="24"/>
          <w:szCs w:val="24"/>
        </w:rPr>
      </w:pPr>
    </w:p>
    <w:p w:rsidR="005872F6" w:rsidRDefault="005872F6" w:rsidP="006E59B7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/>
          <w:b/>
          <w:color w:val="000000"/>
          <w:spacing w:val="-3"/>
          <w:sz w:val="24"/>
          <w:szCs w:val="24"/>
        </w:rPr>
      </w:pPr>
    </w:p>
    <w:p w:rsidR="005872F6" w:rsidRDefault="005872F6" w:rsidP="006E59B7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/>
          <w:b/>
          <w:color w:val="000000"/>
          <w:spacing w:val="-3"/>
          <w:sz w:val="24"/>
          <w:szCs w:val="24"/>
        </w:rPr>
      </w:pPr>
    </w:p>
    <w:p w:rsidR="000B3608" w:rsidRDefault="000B3608" w:rsidP="006E59B7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/>
          <w:b/>
          <w:color w:val="000000"/>
          <w:spacing w:val="-3"/>
          <w:sz w:val="24"/>
          <w:szCs w:val="24"/>
        </w:rPr>
      </w:pPr>
    </w:p>
    <w:p w:rsidR="006E59B7" w:rsidRPr="001818E2" w:rsidRDefault="006E59B7" w:rsidP="006E59B7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3"/>
          <w:sz w:val="24"/>
          <w:szCs w:val="24"/>
        </w:rPr>
        <w:lastRenderedPageBreak/>
        <w:t>СОДЕРЖАНИЕ ТЕМ ЭЛЕК</w:t>
      </w:r>
      <w:r w:rsidRPr="001818E2">
        <w:rPr>
          <w:rFonts w:ascii="Times New Roman" w:hAnsi="Times New Roman"/>
          <w:b/>
          <w:color w:val="000000"/>
          <w:spacing w:val="-3"/>
          <w:sz w:val="24"/>
          <w:szCs w:val="24"/>
        </w:rPr>
        <w:t>ТИВНОГО КУРСА</w:t>
      </w:r>
    </w:p>
    <w:p w:rsidR="006E59B7" w:rsidRDefault="006E59B7" w:rsidP="006E59B7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 w:rsidRPr="001818E2">
        <w:rPr>
          <w:rFonts w:ascii="Times New Roman" w:hAnsi="Times New Roman"/>
          <w:b/>
          <w:color w:val="000000"/>
          <w:spacing w:val="-3"/>
          <w:sz w:val="24"/>
          <w:szCs w:val="24"/>
        </w:rPr>
        <w:t>(3</w:t>
      </w:r>
      <w:r w:rsidR="005F71A0">
        <w:rPr>
          <w:rFonts w:ascii="Times New Roman" w:hAnsi="Times New Roman"/>
          <w:b/>
          <w:color w:val="000000"/>
          <w:spacing w:val="-3"/>
          <w:sz w:val="24"/>
          <w:szCs w:val="24"/>
        </w:rPr>
        <w:t>4</w:t>
      </w:r>
      <w:r w:rsidRPr="001818E2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часов, 1 час в неделю)</w:t>
      </w:r>
    </w:p>
    <w:p w:rsidR="006E59B7" w:rsidRDefault="006E59B7" w:rsidP="006E59B7">
      <w:pPr>
        <w:shd w:val="clear" w:color="auto" w:fill="FFFFFF"/>
        <w:spacing w:after="0" w:line="240" w:lineRule="auto"/>
        <w:ind w:left="29"/>
        <w:jc w:val="both"/>
        <w:rPr>
          <w:rFonts w:ascii="Times New Roman" w:hAnsi="Times New Roman"/>
          <w:b/>
          <w:color w:val="000000"/>
          <w:spacing w:val="-3"/>
          <w:sz w:val="24"/>
          <w:szCs w:val="24"/>
        </w:rPr>
      </w:pPr>
    </w:p>
    <w:p w:rsidR="006E59B7" w:rsidRPr="00BA533E" w:rsidRDefault="006E59B7" w:rsidP="006E59B7">
      <w:pPr>
        <w:pStyle w:val="a4"/>
        <w:spacing w:before="0" w:beforeAutospacing="0" w:after="0" w:afterAutospacing="0"/>
        <w:jc w:val="both"/>
        <w:rPr>
          <w:b/>
          <w:bCs/>
        </w:rPr>
      </w:pPr>
      <w:r w:rsidRPr="00BA533E">
        <w:rPr>
          <w:b/>
        </w:rPr>
        <w:t>Раздел 1 Растения</w:t>
      </w:r>
      <w:r w:rsidRPr="00BA533E">
        <w:rPr>
          <w:b/>
          <w:bCs/>
        </w:rPr>
        <w:t xml:space="preserve"> </w:t>
      </w:r>
      <w:proofErr w:type="gramStart"/>
      <w:r w:rsidRPr="00BA533E">
        <w:rPr>
          <w:b/>
          <w:bCs/>
        </w:rPr>
        <w:t xml:space="preserve">( </w:t>
      </w:r>
      <w:proofErr w:type="gramEnd"/>
      <w:r w:rsidRPr="00BA533E">
        <w:rPr>
          <w:b/>
          <w:bCs/>
        </w:rPr>
        <w:t>30часов)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A533E">
        <w:rPr>
          <w:rFonts w:ascii="Times New Roman" w:hAnsi="Times New Roman"/>
          <w:b/>
          <w:bCs/>
          <w:i/>
          <w:iCs/>
          <w:sz w:val="24"/>
          <w:szCs w:val="24"/>
        </w:rPr>
        <w:t>Тема 1. Ботаника — наука о растениях (1ч)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Место и значение ботаники в системе биологических дисциплин. Основные разделы ботаники. Развитие ботанической науки.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Роль растений в жизни нашей планеты и человечества. Растения — основной компонент биосферы.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Принципы ботанической классификации. Основные таксономические категории. Разделение царства растений на две группы: низшие и высшие растения. Место высших растений в системе органического мира.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 xml:space="preserve">Отличительные признаки растений: </w:t>
      </w:r>
      <w:proofErr w:type="spellStart"/>
      <w:r w:rsidRPr="00BA533E">
        <w:rPr>
          <w:rFonts w:ascii="Times New Roman" w:hAnsi="Times New Roman"/>
          <w:sz w:val="24"/>
          <w:szCs w:val="24"/>
        </w:rPr>
        <w:t>автотрофность</w:t>
      </w:r>
      <w:proofErr w:type="spellEnd"/>
      <w:r w:rsidRPr="00BA533E">
        <w:rPr>
          <w:rFonts w:ascii="Times New Roman" w:hAnsi="Times New Roman"/>
          <w:sz w:val="24"/>
          <w:szCs w:val="24"/>
        </w:rPr>
        <w:t>, наличие клеточной оболочки (клеточной стенки), осмотический тип питания, длительный рост, прикрепленный образ жизни, особенности расселения.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 xml:space="preserve">Демонстрация </w:t>
      </w:r>
      <w:r w:rsidRPr="00BA533E">
        <w:rPr>
          <w:rFonts w:ascii="Times New Roman" w:hAnsi="Times New Roman"/>
          <w:sz w:val="24"/>
          <w:szCs w:val="24"/>
        </w:rPr>
        <w:t>схем, отражающих основные направления эволюции растительных организмов.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A533E">
        <w:rPr>
          <w:rFonts w:ascii="Times New Roman" w:hAnsi="Times New Roman"/>
          <w:b/>
          <w:bCs/>
          <w:i/>
          <w:iCs/>
          <w:sz w:val="24"/>
          <w:szCs w:val="24"/>
        </w:rPr>
        <w:t>Тема 2. Растительная клетка (1 ч)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Клетка как структурно-функциональная единица всего живого. Особенности строения растительной клетки. Структурные особенности клеток высших растений.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Демонстрация</w:t>
      </w:r>
      <w:r w:rsidRPr="00BA533E">
        <w:rPr>
          <w:rFonts w:ascii="Times New Roman" w:hAnsi="Times New Roman"/>
          <w:sz w:val="24"/>
          <w:szCs w:val="24"/>
        </w:rPr>
        <w:t xml:space="preserve"> схем и таблиц:</w:t>
      </w:r>
    </w:p>
    <w:p w:rsidR="006E59B7" w:rsidRPr="00BA533E" w:rsidRDefault="006E59B7" w:rsidP="006E59B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 xml:space="preserve">строение </w:t>
      </w:r>
      <w:proofErr w:type="spellStart"/>
      <w:r w:rsidRPr="00BA533E">
        <w:rPr>
          <w:rFonts w:ascii="Times New Roman" w:hAnsi="Times New Roman"/>
          <w:sz w:val="24"/>
          <w:szCs w:val="24"/>
        </w:rPr>
        <w:t>эукариотической</w:t>
      </w:r>
      <w:proofErr w:type="spellEnd"/>
      <w:r w:rsidRPr="00BA533E">
        <w:rPr>
          <w:rFonts w:ascii="Times New Roman" w:hAnsi="Times New Roman"/>
          <w:sz w:val="24"/>
          <w:szCs w:val="24"/>
        </w:rPr>
        <w:t xml:space="preserve"> клетки;</w:t>
      </w:r>
    </w:p>
    <w:p w:rsidR="006E59B7" w:rsidRPr="00BA533E" w:rsidRDefault="006E59B7" w:rsidP="006E59B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строение растительной клетки.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533E">
        <w:rPr>
          <w:rFonts w:ascii="Times New Roman" w:hAnsi="Times New Roman"/>
          <w:b/>
          <w:bCs/>
          <w:sz w:val="24"/>
          <w:szCs w:val="24"/>
        </w:rPr>
        <w:t>Тема 3. Ткани и вегетативные органы высших растений (11ч)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A533E">
        <w:rPr>
          <w:rFonts w:ascii="Times New Roman" w:hAnsi="Times New Roman"/>
          <w:b/>
          <w:bCs/>
          <w:i/>
          <w:iCs/>
          <w:sz w:val="24"/>
          <w:szCs w:val="24"/>
        </w:rPr>
        <w:t>Ткани высших растений</w:t>
      </w:r>
    </w:p>
    <w:p w:rsidR="006E59B7" w:rsidRPr="00BA533E" w:rsidRDefault="009B6B94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Дифференцировка</w:t>
      </w:r>
      <w:r w:rsidR="006E59B7" w:rsidRPr="00BA533E">
        <w:rPr>
          <w:rFonts w:ascii="Times New Roman" w:hAnsi="Times New Roman"/>
          <w:sz w:val="24"/>
          <w:szCs w:val="24"/>
        </w:rPr>
        <w:t xml:space="preserve"> клеток, формирование тканей.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Ткань как совокупность клеток и межклеточного вещества, имеющих сходное строение и выполняющих общую функцию.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Ткани простые и сложные (комплексные).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Классификация тканей по основной выполняемой функции. Строение и расположение.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Образовательные ткани (меристемы)</w:t>
      </w:r>
      <w:r w:rsidRPr="00BA533E">
        <w:rPr>
          <w:rFonts w:ascii="Times New Roman" w:hAnsi="Times New Roman"/>
          <w:sz w:val="24"/>
          <w:szCs w:val="24"/>
        </w:rPr>
        <w:t xml:space="preserve"> первичные и вторичные; верхушечные, боковые, вставочные и раневые.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Покровные ткани</w:t>
      </w:r>
      <w:r w:rsidRPr="00BA533E">
        <w:rPr>
          <w:rFonts w:ascii="Times New Roman" w:hAnsi="Times New Roman"/>
          <w:sz w:val="24"/>
          <w:szCs w:val="24"/>
        </w:rPr>
        <w:t>, первичные и вторичные. Эпидермис, эпиблема, пробка, корка.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Основные ткани (паренхимы),</w:t>
      </w:r>
      <w:r w:rsidRPr="00BA533E">
        <w:rPr>
          <w:rFonts w:ascii="Times New Roman" w:hAnsi="Times New Roman"/>
          <w:sz w:val="24"/>
          <w:szCs w:val="24"/>
        </w:rPr>
        <w:t xml:space="preserve"> ассимиляционная, запасающая, водоносная, воздухоносная.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Механические (опорные) ткани:</w:t>
      </w:r>
      <w:r w:rsidRPr="00BA533E">
        <w:rPr>
          <w:rFonts w:ascii="Times New Roman" w:hAnsi="Times New Roman"/>
          <w:sz w:val="24"/>
          <w:szCs w:val="24"/>
        </w:rPr>
        <w:t xml:space="preserve"> колленхима, склеренхима, </w:t>
      </w:r>
      <w:proofErr w:type="spellStart"/>
      <w:r w:rsidRPr="00BA533E">
        <w:rPr>
          <w:rFonts w:ascii="Times New Roman" w:hAnsi="Times New Roman"/>
          <w:sz w:val="24"/>
          <w:szCs w:val="24"/>
        </w:rPr>
        <w:t>склереиды</w:t>
      </w:r>
      <w:proofErr w:type="spellEnd"/>
      <w:r w:rsidRPr="00BA533E">
        <w:rPr>
          <w:rFonts w:ascii="Times New Roman" w:hAnsi="Times New Roman"/>
          <w:sz w:val="24"/>
          <w:szCs w:val="24"/>
        </w:rPr>
        <w:t>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Проводящие ткани:</w:t>
      </w:r>
      <w:r w:rsidRPr="00BA533E">
        <w:rPr>
          <w:rFonts w:ascii="Times New Roman" w:hAnsi="Times New Roman"/>
          <w:sz w:val="24"/>
          <w:szCs w:val="24"/>
        </w:rPr>
        <w:t xml:space="preserve"> первичные и вторичные; древесина (ксилема) и луб (флоэма).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Роль проводящих тканей в формировании единой транспортной системы растения.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Выделительные (секреторные) ткани:</w:t>
      </w:r>
      <w:r w:rsidRPr="00BA533E">
        <w:rPr>
          <w:rFonts w:ascii="Times New Roman" w:hAnsi="Times New Roman"/>
          <w:sz w:val="24"/>
          <w:szCs w:val="24"/>
        </w:rPr>
        <w:t xml:space="preserve"> наружной и внутренней секреции.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A533E">
        <w:rPr>
          <w:rFonts w:ascii="Times New Roman" w:hAnsi="Times New Roman"/>
          <w:b/>
          <w:bCs/>
          <w:i/>
          <w:iCs/>
          <w:sz w:val="24"/>
          <w:szCs w:val="24"/>
        </w:rPr>
        <w:t>Вегетативные органы высших растений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lastRenderedPageBreak/>
        <w:t>Орган — обособленная часть организма, имеющая определенную форму, строение, расположение и выполняющая определенную функцию.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Постепенное расчленение тела растений на органы, происходящее в процессе развития растительного мира. Вегетативные и генеративные органы. Аналогичные и гомологичные органы. Общие свойства органов растений. Разнообразие высших растений — результат длительной эволюции, сопровождающейся переходом к наземным условиям существования. Особенности жизни растений в наземных условиях.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Корень.</w:t>
      </w:r>
      <w:r w:rsidRPr="00BA533E">
        <w:rPr>
          <w:rFonts w:ascii="Times New Roman" w:hAnsi="Times New Roman"/>
          <w:sz w:val="24"/>
          <w:szCs w:val="24"/>
        </w:rPr>
        <w:t xml:space="preserve"> Предшественники корня у древних наземных растений. Классификация корней: по происхождению (главный, придаточные, боковые), по расположению в субстрате. Корневые системы: стержневая и мочковатая. Видоизменения корней. Зоны молодого корня. Первичное и вторичное строение корня. Поглощение корнями воды и минеральных веществ. Питание и дыхание корней. Функции корней.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 xml:space="preserve">Побег </w:t>
      </w:r>
      <w:r w:rsidRPr="00BA533E">
        <w:rPr>
          <w:rFonts w:ascii="Times New Roman" w:hAnsi="Times New Roman"/>
          <w:sz w:val="24"/>
          <w:szCs w:val="24"/>
        </w:rPr>
        <w:t xml:space="preserve">— стебель с расположенными на нем листьями и почками. Строение, ветвление, метаморфозы (надземные и подземные побеги). Почка —- зачаточный побег: строение, расположение, классификация. Стебель: строение, рост. Функции стебля. Первичное и вторичное строение стебля. Лист — боковой орган побега. Функции листа. Внешнее строение листа: листовая пластинка, черешок, основание, прилистники. Жилкование листа: сетчатое, параллельное, дуговое. Многообразие листьев. Листорасположение. Видоизменения листьев. Клеточное строение листа. Работа </w:t>
      </w:r>
      <w:proofErr w:type="spellStart"/>
      <w:r w:rsidRPr="00BA533E">
        <w:rPr>
          <w:rFonts w:ascii="Times New Roman" w:hAnsi="Times New Roman"/>
          <w:sz w:val="24"/>
          <w:szCs w:val="24"/>
        </w:rPr>
        <w:t>устьичного</w:t>
      </w:r>
      <w:proofErr w:type="spellEnd"/>
      <w:r w:rsidRPr="00BA533E">
        <w:rPr>
          <w:rFonts w:ascii="Times New Roman" w:hAnsi="Times New Roman"/>
          <w:sz w:val="24"/>
          <w:szCs w:val="24"/>
        </w:rPr>
        <w:t xml:space="preserve"> аппарата. Газообмен и транспирация. Листопад.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Демонстрация схем и таблиц:</w:t>
      </w:r>
    </w:p>
    <w:p w:rsidR="006E59B7" w:rsidRPr="00BA533E" w:rsidRDefault="006E59B7" w:rsidP="006E59B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строение тканей высших растений;</w:t>
      </w:r>
    </w:p>
    <w:p w:rsidR="006E59B7" w:rsidRPr="00BA533E" w:rsidRDefault="006E59B7" w:rsidP="006E59B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строение корневой системы:</w:t>
      </w:r>
    </w:p>
    <w:p w:rsidR="006E59B7" w:rsidRPr="00BA533E" w:rsidRDefault="006E59B7" w:rsidP="006E59B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поперечный и продольный срезы корня;</w:t>
      </w:r>
    </w:p>
    <w:p w:rsidR="006E59B7" w:rsidRPr="00BA533E" w:rsidRDefault="006E59B7" w:rsidP="006E59B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первичное и вторичное строение корня:</w:t>
      </w:r>
    </w:p>
    <w:p w:rsidR="006E59B7" w:rsidRPr="00BA533E" w:rsidRDefault="006E59B7" w:rsidP="006E59B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видоизменения корней;</w:t>
      </w:r>
    </w:p>
    <w:p w:rsidR="006E59B7" w:rsidRPr="00BA533E" w:rsidRDefault="006E59B7" w:rsidP="006E59B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первичное и вторичное строение стебля;</w:t>
      </w:r>
    </w:p>
    <w:p w:rsidR="006E59B7" w:rsidRPr="00BA533E" w:rsidRDefault="006E59B7" w:rsidP="006E59B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строение почки;</w:t>
      </w:r>
    </w:p>
    <w:p w:rsidR="006E59B7" w:rsidRPr="00BA533E" w:rsidRDefault="006E59B7" w:rsidP="006E59B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строение листа: листовая пластинка, черешок, основание, прилистники;</w:t>
      </w:r>
    </w:p>
    <w:p w:rsidR="006E59B7" w:rsidRPr="00BA533E" w:rsidRDefault="006E59B7" w:rsidP="006E59B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разнообразие листьев;</w:t>
      </w:r>
    </w:p>
    <w:p w:rsidR="006E59B7" w:rsidRPr="00BA533E" w:rsidRDefault="006E59B7" w:rsidP="006E59B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листорасположение;</w:t>
      </w:r>
    </w:p>
    <w:p w:rsidR="006E59B7" w:rsidRPr="00BA533E" w:rsidRDefault="006E59B7" w:rsidP="006E59B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клеточное строение листа;</w:t>
      </w:r>
    </w:p>
    <w:p w:rsidR="006E59B7" w:rsidRPr="00BA533E" w:rsidRDefault="006E59B7" w:rsidP="006E59B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видоизменения листьев;</w:t>
      </w:r>
    </w:p>
    <w:p w:rsidR="006E59B7" w:rsidRPr="00BA533E" w:rsidRDefault="006E59B7" w:rsidP="006E59B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листопад.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Лабораторные и практические работы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1.Строение основной и проводящей ткани листа.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2.Строение кожицы листа.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533E">
        <w:rPr>
          <w:rFonts w:ascii="Times New Roman" w:hAnsi="Times New Roman"/>
          <w:b/>
          <w:bCs/>
          <w:sz w:val="24"/>
          <w:szCs w:val="24"/>
        </w:rPr>
        <w:t>Тема 4</w:t>
      </w:r>
      <w:r w:rsidR="00511A02">
        <w:rPr>
          <w:rFonts w:ascii="Times New Roman" w:hAnsi="Times New Roman"/>
          <w:b/>
          <w:bCs/>
          <w:sz w:val="24"/>
          <w:szCs w:val="24"/>
        </w:rPr>
        <w:t>. Размножение высших растений (2</w:t>
      </w:r>
      <w:r w:rsidRPr="00BA533E">
        <w:rPr>
          <w:rFonts w:ascii="Times New Roman" w:hAnsi="Times New Roman"/>
          <w:b/>
          <w:bCs/>
          <w:sz w:val="24"/>
          <w:szCs w:val="24"/>
        </w:rPr>
        <w:t>ч)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lastRenderedPageBreak/>
        <w:t>Бесполое и половое размножение. Спорообразование. Вегетативное размножение: естественное и искусственное. Значение вегетативного размножения в естественных условиях и в сельскохозяйственной практике. Основные формы вегетативного размножения. Половое размножение. Чередование полового и бесполого размножения у большинства растений. Понятия «спорофит» и «гаметофит».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 xml:space="preserve">Демонстрация </w:t>
      </w:r>
      <w:r w:rsidRPr="00BA533E">
        <w:rPr>
          <w:rFonts w:ascii="Times New Roman" w:hAnsi="Times New Roman"/>
          <w:sz w:val="24"/>
          <w:szCs w:val="24"/>
        </w:rPr>
        <w:t>схем и таблиц вегетативного размножения высших растений.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533E">
        <w:rPr>
          <w:rFonts w:ascii="Times New Roman" w:hAnsi="Times New Roman"/>
          <w:b/>
          <w:bCs/>
          <w:sz w:val="24"/>
          <w:szCs w:val="24"/>
        </w:rPr>
        <w:t>Тема 5. Низшие растения. Водоросли (2 ч)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Водоросли -- обширная группа древнейших растительных организмов, приспособленных к жизни в водной среде.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Основные признаки водорослей. Разнообразие форм и размеров. Строение тела, не дифференцированного на ткани и органы. Особенности морфологии клетки. Размножение: бесполое и половое. Чередование полового и бесполого поколений.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Классификация водорослей. Особенности строения и размножения одноклеточных и нитчатых зеленых водорослей на примере хламидомонады, хлореллы, спирогиры. Красные водоросли, бурые водоросли.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Распространение и экология водорослей. Значение водорослей в природе и жизни человека.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 xml:space="preserve">Демонстрация </w:t>
      </w:r>
      <w:r w:rsidRPr="00BA533E">
        <w:rPr>
          <w:rFonts w:ascii="Times New Roman" w:hAnsi="Times New Roman"/>
          <w:sz w:val="24"/>
          <w:szCs w:val="24"/>
        </w:rPr>
        <w:t>схем и таблиц:</w:t>
      </w:r>
    </w:p>
    <w:p w:rsidR="006E59B7" w:rsidRPr="00BA533E" w:rsidRDefault="006E59B7" w:rsidP="006E59B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многообразие водорослей;</w:t>
      </w:r>
    </w:p>
    <w:p w:rsidR="006E59B7" w:rsidRPr="00BA533E" w:rsidRDefault="006E59B7" w:rsidP="006E59B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строение водорослей различных отделов;</w:t>
      </w:r>
    </w:p>
    <w:p w:rsidR="006E59B7" w:rsidRPr="00BA533E" w:rsidRDefault="006E59B7" w:rsidP="006E59B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размножение водорослей.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Лабораторные и практические работы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1.Строение хламидомонады.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2.Строение спирогиры.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533E">
        <w:rPr>
          <w:rFonts w:ascii="Times New Roman" w:hAnsi="Times New Roman"/>
          <w:b/>
          <w:bCs/>
          <w:sz w:val="24"/>
          <w:szCs w:val="24"/>
        </w:rPr>
        <w:t xml:space="preserve">Тема 6. Высшие споровые растения (4 ч) 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A533E">
        <w:rPr>
          <w:rFonts w:ascii="Times New Roman" w:hAnsi="Times New Roman"/>
          <w:b/>
          <w:bCs/>
          <w:i/>
          <w:iCs/>
          <w:sz w:val="24"/>
          <w:szCs w:val="24"/>
        </w:rPr>
        <w:t>Отдел Моховидные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Общая характеристика. Особенности строения: отсутствие или слабое развитие опорных и проводящих тканей, отсутствие настоящих корней. Чередование полового и бесполого поколений, преобладание в жизненном цикле стадии гаметофита.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Печеночные мхи — наиболее просто устроенные представители отдела, тело которых представлено слоевищем.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Особенности строения и развития листостебельных, или настоящих, мхов на примере мха кукушкина льна и мха сфагнума.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Происхождение моховидных. Экология, географическое распространение, значение в природе и народном хозяйстве.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A533E">
        <w:rPr>
          <w:rFonts w:ascii="Times New Roman" w:hAnsi="Times New Roman"/>
          <w:b/>
          <w:bCs/>
          <w:i/>
          <w:iCs/>
          <w:sz w:val="24"/>
          <w:szCs w:val="24"/>
        </w:rPr>
        <w:t>Отдел Плауновидные (Плауны)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Общая характеристика. Места обитания, разнообразие видов. Морфологические особенности вегетативных органов: стелющийся основной стебель; спирально расположенные листья; дихотомически ветвящиеся побеги, на концах которых образуются спороносные колоски; придаточные корни и т.д. Жизненный цикл плауна булавовидного. Половое поколение, редукция гаметофита. Значение плаунов в природе и использование человеком.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Ископаемые плауновидные. Роль ископаемых плауновидных в растительном покрове палеозойской эры и в образовании каменного угля.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A533E">
        <w:rPr>
          <w:rFonts w:ascii="Times New Roman" w:hAnsi="Times New Roman"/>
          <w:b/>
          <w:bCs/>
          <w:i/>
          <w:iCs/>
          <w:sz w:val="24"/>
          <w:szCs w:val="24"/>
        </w:rPr>
        <w:t>Отдел Хвощевидные (Хвощи)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lastRenderedPageBreak/>
        <w:t>Общая характеристика. Места обитания, разнообразие видов. Морфологические особенности вегетативных органов: горизонтальные подземные побеги, членистые надземные побеги двух видов — вегетативные, спороносные и т. д. Жизненный цикл хвоща полевого. Ископаемые представители хвощевидных, их геологическая роль. Значение хвощей в природе и использование человеком.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A533E">
        <w:rPr>
          <w:rFonts w:ascii="Times New Roman" w:hAnsi="Times New Roman"/>
          <w:b/>
          <w:bCs/>
          <w:i/>
          <w:iCs/>
          <w:sz w:val="24"/>
          <w:szCs w:val="24"/>
        </w:rPr>
        <w:t>Отдел Папоротниковидные (Папоротники)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Общая характеристика. Места обитания, разнообразие видов. Морфологические особенности вегетативных органов: толстый горизонтальный стебель — корневище с придаточными корнями; крупные растущие верхушкой листья — вайи, на нижней поверхности которых развиваются спорангии. Жизненный цикл щитовника мужского.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Значение папоротников в природе и использование человеком.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 xml:space="preserve">Демонстрация </w:t>
      </w:r>
      <w:r w:rsidRPr="00BA533E">
        <w:rPr>
          <w:rFonts w:ascii="Times New Roman" w:hAnsi="Times New Roman"/>
          <w:sz w:val="24"/>
          <w:szCs w:val="24"/>
        </w:rPr>
        <w:t>схем и таблиц:</w:t>
      </w:r>
    </w:p>
    <w:p w:rsidR="006E59B7" w:rsidRPr="00BA533E" w:rsidRDefault="006E59B7" w:rsidP="006E59B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строение и жизненные циклы мхов, хво</w:t>
      </w:r>
      <w:r w:rsidR="009B6B94">
        <w:rPr>
          <w:rFonts w:ascii="Times New Roman" w:hAnsi="Times New Roman"/>
          <w:sz w:val="24"/>
          <w:szCs w:val="24"/>
        </w:rPr>
        <w:t>щ</w:t>
      </w:r>
      <w:r w:rsidRPr="00BA533E">
        <w:rPr>
          <w:rFonts w:ascii="Times New Roman" w:hAnsi="Times New Roman"/>
          <w:sz w:val="24"/>
          <w:szCs w:val="24"/>
        </w:rPr>
        <w:t>ей и плаунов;</w:t>
      </w:r>
    </w:p>
    <w:p w:rsidR="006E59B7" w:rsidRPr="00BA533E" w:rsidRDefault="006E59B7" w:rsidP="006E59B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многообразие мхов, плаунов и хвощей;</w:t>
      </w:r>
    </w:p>
    <w:p w:rsidR="006E59B7" w:rsidRPr="00BA533E" w:rsidRDefault="006E59B7" w:rsidP="006E59B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строение и цикл развития папоротника;</w:t>
      </w:r>
    </w:p>
    <w:p w:rsidR="006E59B7" w:rsidRPr="00BA533E" w:rsidRDefault="006E59B7" w:rsidP="006E59B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многообразие папоротников.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Лабораторные и практические работы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1.Строение мха кукушкин лен.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2.Строение мха сфагнума.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3.Строение хвоща.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4.Строение папоротника.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533E">
        <w:rPr>
          <w:rFonts w:ascii="Times New Roman" w:hAnsi="Times New Roman"/>
          <w:b/>
          <w:bCs/>
          <w:sz w:val="24"/>
          <w:szCs w:val="24"/>
        </w:rPr>
        <w:t>Тема 7. Семенные растения (10ч)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Возникновение семени — важный этап в эволюции высших растений. Древние семенные папоротники, их роль в дальнейшем развитии семенных растений.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 xml:space="preserve">Общие признаки семенных растений как наиболее приспособленных к существованию на суше. Расселение по всему земному шару, разнообразие сред обитания и жизненных форм: дерево, кустарники, кустарнички и травы. Однолетние, двулетние, многолетние. Доминирование спорофита, сильная редукция гаметофита. </w:t>
      </w:r>
      <w:proofErr w:type="spellStart"/>
      <w:r w:rsidRPr="00BA533E">
        <w:rPr>
          <w:rFonts w:ascii="Times New Roman" w:hAnsi="Times New Roman"/>
          <w:sz w:val="24"/>
          <w:szCs w:val="24"/>
        </w:rPr>
        <w:t>Разноспоровость</w:t>
      </w:r>
      <w:proofErr w:type="spellEnd"/>
      <w:r w:rsidRPr="00BA533E">
        <w:rPr>
          <w:rFonts w:ascii="Times New Roman" w:hAnsi="Times New Roman"/>
          <w:sz w:val="24"/>
          <w:szCs w:val="24"/>
        </w:rPr>
        <w:t xml:space="preserve"> и размножение семенами.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A533E">
        <w:rPr>
          <w:rFonts w:ascii="Times New Roman" w:hAnsi="Times New Roman"/>
          <w:b/>
          <w:bCs/>
          <w:i/>
          <w:iCs/>
          <w:sz w:val="24"/>
          <w:szCs w:val="24"/>
        </w:rPr>
        <w:t>Отдел Голосеменные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 xml:space="preserve">Общая характеристика. Места обитания, разнообразие видов. Систематика голосеменных. Морфологические особенности вегетативных органов: стебель с тонкой корой, слабо развитой сердцевиной и мощно развитой древесиной; проводящие элементы древесины — </w:t>
      </w:r>
      <w:proofErr w:type="spellStart"/>
      <w:r w:rsidRPr="00BA533E">
        <w:rPr>
          <w:rFonts w:ascii="Times New Roman" w:hAnsi="Times New Roman"/>
          <w:sz w:val="24"/>
          <w:szCs w:val="24"/>
        </w:rPr>
        <w:t>трахеиды</w:t>
      </w:r>
      <w:proofErr w:type="spellEnd"/>
      <w:r w:rsidRPr="00BA533E">
        <w:rPr>
          <w:rFonts w:ascii="Times New Roman" w:hAnsi="Times New Roman"/>
          <w:sz w:val="24"/>
          <w:szCs w:val="24"/>
        </w:rPr>
        <w:t>; отсутствие клеток-спутниц; смоляные ходы; видоизменения листьев и т. д. Жизненный цикл сосны обыкновенной.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Значение голосеменных и использование их человеком.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A533E">
        <w:rPr>
          <w:rFonts w:ascii="Times New Roman" w:hAnsi="Times New Roman"/>
          <w:b/>
          <w:bCs/>
          <w:i/>
          <w:iCs/>
          <w:sz w:val="24"/>
          <w:szCs w:val="24"/>
        </w:rPr>
        <w:t>Отдел Покрытосеменные (Цветковые)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lastRenderedPageBreak/>
        <w:t>Общая характеристика покрытосеменных как наиболее совершенной группы современных растений. Основные отличия покрытосеменных растений от голосеменных. Прогрессивные черты организации, позволившие покрытосеменным растениям оптимально приспособиться к современным условиям существования на Земле.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Цветок.</w:t>
      </w:r>
      <w:r w:rsidRPr="00BA533E">
        <w:rPr>
          <w:rFonts w:ascii="Times New Roman" w:hAnsi="Times New Roman"/>
          <w:sz w:val="24"/>
          <w:szCs w:val="24"/>
        </w:rPr>
        <w:t xml:space="preserve"> Видоизмененный укороченный побег. Функции и строение цветка. Виды цветков. Соцветия: простые и сложные.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Опыление. Типы и способы опыления.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A533E">
        <w:rPr>
          <w:rFonts w:ascii="Times New Roman" w:hAnsi="Times New Roman"/>
          <w:sz w:val="24"/>
          <w:szCs w:val="24"/>
        </w:rPr>
        <w:t>Микроспорог</w:t>
      </w:r>
      <w:r w:rsidR="009B6B94">
        <w:rPr>
          <w:rFonts w:ascii="Times New Roman" w:hAnsi="Times New Roman"/>
          <w:sz w:val="24"/>
          <w:szCs w:val="24"/>
        </w:rPr>
        <w:t>енез</w:t>
      </w:r>
      <w:proofErr w:type="spellEnd"/>
      <w:r w:rsidRPr="00BA533E">
        <w:rPr>
          <w:rFonts w:ascii="Times New Roman" w:hAnsi="Times New Roman"/>
          <w:sz w:val="24"/>
          <w:szCs w:val="24"/>
        </w:rPr>
        <w:t xml:space="preserve"> и развитие мужскою гаметофита. </w:t>
      </w:r>
      <w:proofErr w:type="spellStart"/>
      <w:r w:rsidRPr="00BA533E">
        <w:rPr>
          <w:rFonts w:ascii="Times New Roman" w:hAnsi="Times New Roman"/>
          <w:sz w:val="24"/>
          <w:szCs w:val="24"/>
        </w:rPr>
        <w:t>Мегаспорогенез</w:t>
      </w:r>
      <w:proofErr w:type="spellEnd"/>
      <w:r w:rsidRPr="00BA533E">
        <w:rPr>
          <w:rFonts w:ascii="Times New Roman" w:hAnsi="Times New Roman"/>
          <w:sz w:val="24"/>
          <w:szCs w:val="24"/>
        </w:rPr>
        <w:t xml:space="preserve"> и развитие женского гаметофита. Двойное оплодотворение и развитие семени.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Семя</w:t>
      </w:r>
      <w:r w:rsidRPr="00BA533E">
        <w:rPr>
          <w:rFonts w:ascii="Times New Roman" w:hAnsi="Times New Roman"/>
          <w:sz w:val="24"/>
          <w:szCs w:val="24"/>
        </w:rPr>
        <w:t>. Специализированный орган, возникший в процессе эволюции у семенных растений. Строение семени: семенная кожура, зародыш, эндосперм. Сравнение семян однодольных и двудольных растений.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Плод.</w:t>
      </w:r>
      <w:r w:rsidRPr="00BA533E">
        <w:rPr>
          <w:rFonts w:ascii="Times New Roman" w:hAnsi="Times New Roman"/>
          <w:sz w:val="24"/>
          <w:szCs w:val="24"/>
        </w:rPr>
        <w:t xml:space="preserve"> Происхождение, функции. Плоды простые и сложные (сборные). Классификации плодов: по характеру околоплодника (сухие и сочные), по количеству семян (</w:t>
      </w:r>
      <w:proofErr w:type="spellStart"/>
      <w:r w:rsidRPr="00BA533E">
        <w:rPr>
          <w:rFonts w:ascii="Times New Roman" w:hAnsi="Times New Roman"/>
          <w:sz w:val="24"/>
          <w:szCs w:val="24"/>
        </w:rPr>
        <w:t>односеменные</w:t>
      </w:r>
      <w:proofErr w:type="spellEnd"/>
      <w:r w:rsidRPr="00BA533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A533E">
        <w:rPr>
          <w:rFonts w:ascii="Times New Roman" w:hAnsi="Times New Roman"/>
          <w:sz w:val="24"/>
          <w:szCs w:val="24"/>
        </w:rPr>
        <w:t>многосеменные</w:t>
      </w:r>
      <w:proofErr w:type="spellEnd"/>
      <w:r w:rsidRPr="00BA533E">
        <w:rPr>
          <w:rFonts w:ascii="Times New Roman" w:hAnsi="Times New Roman"/>
          <w:sz w:val="24"/>
          <w:szCs w:val="24"/>
        </w:rPr>
        <w:t xml:space="preserve">), по характеру </w:t>
      </w:r>
      <w:proofErr w:type="spellStart"/>
      <w:r w:rsidRPr="00BA533E">
        <w:rPr>
          <w:rFonts w:ascii="Times New Roman" w:hAnsi="Times New Roman"/>
          <w:sz w:val="24"/>
          <w:szCs w:val="24"/>
        </w:rPr>
        <w:t>вскрывания</w:t>
      </w:r>
      <w:proofErr w:type="spellEnd"/>
      <w:r w:rsidRPr="00BA533E">
        <w:rPr>
          <w:rFonts w:ascii="Times New Roman" w:hAnsi="Times New Roman"/>
          <w:sz w:val="24"/>
          <w:szCs w:val="24"/>
        </w:rPr>
        <w:t xml:space="preserve"> (раскрывающиеся и </w:t>
      </w:r>
      <w:r w:rsidR="009B6B94" w:rsidRPr="00BA533E">
        <w:rPr>
          <w:rFonts w:ascii="Times New Roman" w:hAnsi="Times New Roman"/>
          <w:sz w:val="24"/>
          <w:szCs w:val="24"/>
        </w:rPr>
        <w:t>нераскрывающийся</w:t>
      </w:r>
      <w:r w:rsidRPr="00BA533E">
        <w:rPr>
          <w:rFonts w:ascii="Times New Roman" w:hAnsi="Times New Roman"/>
          <w:sz w:val="24"/>
          <w:szCs w:val="24"/>
        </w:rPr>
        <w:t>).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Распространение плодов и семян.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A533E">
        <w:rPr>
          <w:rFonts w:ascii="Times New Roman" w:hAnsi="Times New Roman"/>
          <w:b/>
          <w:bCs/>
          <w:i/>
          <w:iCs/>
          <w:sz w:val="24"/>
          <w:szCs w:val="24"/>
        </w:rPr>
        <w:t>Систематика покрытосеменных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Сравнительная характеристика классов: Двудольные и Однодольные.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Основные признаки, лежащие в основе деления покрытосеменных растений на семейства. Краткая характеристика основных семейств класса Двудольные (Розоцветные, Крестоцветные, Бобовые, Пасленовые, Сложноцветные) и класса Однодольные (Лилейные, Злаки).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Культурные и дикорастущие представители семейств, их значение в природе и использование человеком.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Демонстрация</w:t>
      </w:r>
      <w:r w:rsidRPr="00BA533E">
        <w:rPr>
          <w:rFonts w:ascii="Times New Roman" w:hAnsi="Times New Roman"/>
          <w:sz w:val="24"/>
          <w:szCs w:val="24"/>
        </w:rPr>
        <w:t xml:space="preserve"> схем и таблиц:</w:t>
      </w:r>
    </w:p>
    <w:p w:rsidR="006E59B7" w:rsidRPr="00BA533E" w:rsidRDefault="006E59B7" w:rsidP="006E59B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строение и цикл развития голосеменных на примере сосны;</w:t>
      </w:r>
    </w:p>
    <w:p w:rsidR="006E59B7" w:rsidRPr="00BA533E" w:rsidRDefault="006E59B7" w:rsidP="006E59B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многообразие голосеменных;</w:t>
      </w:r>
    </w:p>
    <w:p w:rsidR="006E59B7" w:rsidRPr="00BA533E" w:rsidRDefault="006E59B7" w:rsidP="006E59B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строение цветкового растения;</w:t>
      </w:r>
    </w:p>
    <w:p w:rsidR="006E59B7" w:rsidRPr="00BA533E" w:rsidRDefault="006E59B7" w:rsidP="006E59B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строение цветка:</w:t>
      </w:r>
    </w:p>
    <w:p w:rsidR="006E59B7" w:rsidRPr="00BA533E" w:rsidRDefault="006E59B7" w:rsidP="006E59B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многообразие соцветий;</w:t>
      </w:r>
    </w:p>
    <w:p w:rsidR="006E59B7" w:rsidRPr="00BA533E" w:rsidRDefault="006E59B7" w:rsidP="006E59B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цикл развития цветковых растений (двойное оплодотворение);</w:t>
      </w:r>
    </w:p>
    <w:p w:rsidR="006E59B7" w:rsidRPr="00BA533E" w:rsidRDefault="006E59B7" w:rsidP="006E59B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строение семени однодольных и двудольных растений;</w:t>
      </w:r>
    </w:p>
    <w:p w:rsidR="006E59B7" w:rsidRPr="00BA533E" w:rsidRDefault="006E59B7" w:rsidP="006E59B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многообразие плодов;</w:t>
      </w:r>
    </w:p>
    <w:p w:rsidR="006E59B7" w:rsidRPr="00BA533E" w:rsidRDefault="006E59B7" w:rsidP="006E59B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представители основных семейств двудольных и однодольных растений.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Лабораторные и практические работы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1.Строение мужских и женских шишек, пыльцы и семян сосны.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2.Строение однодольного и двудольного растения.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3.Строение цветка шиповника.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lastRenderedPageBreak/>
        <w:t>4.Многообразие соцветий.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5.Строение семени однодольных и двудольных растений.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6.Многообразие плодов.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533E">
        <w:rPr>
          <w:rFonts w:ascii="Times New Roman" w:hAnsi="Times New Roman"/>
          <w:b/>
          <w:bCs/>
          <w:sz w:val="24"/>
          <w:szCs w:val="24"/>
        </w:rPr>
        <w:t xml:space="preserve">Раздел 2. Грибы 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533E">
        <w:rPr>
          <w:rFonts w:ascii="Times New Roman" w:hAnsi="Times New Roman"/>
          <w:b/>
          <w:bCs/>
          <w:sz w:val="24"/>
          <w:szCs w:val="24"/>
        </w:rPr>
        <w:t>Тема 8. Царство Грибы (2 ч)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Общая характеристика. Места обитания, разнообразие видов. Морфологические особенности вегетативного тела. Особенности строения клеток грибов. Сходство с растениями и животными.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Низшие и высшие грибы.</w:t>
      </w:r>
      <w:r w:rsidRPr="00BA533E">
        <w:rPr>
          <w:rFonts w:ascii="Times New Roman" w:hAnsi="Times New Roman"/>
          <w:sz w:val="24"/>
          <w:szCs w:val="24"/>
        </w:rPr>
        <w:t xml:space="preserve"> Способы питания. Размножение: бесполое, половое.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Зигомицеты.</w:t>
      </w:r>
      <w:r w:rsidRPr="00BA533E">
        <w:rPr>
          <w:rFonts w:ascii="Times New Roman" w:hAnsi="Times New Roman"/>
          <w:sz w:val="24"/>
          <w:szCs w:val="24"/>
        </w:rPr>
        <w:t xml:space="preserve"> Основные черты организации на примере </w:t>
      </w:r>
      <w:proofErr w:type="spellStart"/>
      <w:r w:rsidRPr="00BA533E">
        <w:rPr>
          <w:rFonts w:ascii="Times New Roman" w:hAnsi="Times New Roman"/>
          <w:sz w:val="24"/>
          <w:szCs w:val="24"/>
        </w:rPr>
        <w:t>мукора</w:t>
      </w:r>
      <w:proofErr w:type="spellEnd"/>
      <w:r w:rsidRPr="00BA533E">
        <w:rPr>
          <w:rFonts w:ascii="Times New Roman" w:hAnsi="Times New Roman"/>
          <w:sz w:val="24"/>
          <w:szCs w:val="24"/>
        </w:rPr>
        <w:t>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Аскомицеты, или Сумчатые грибы</w:t>
      </w:r>
      <w:r w:rsidRPr="00BA533E">
        <w:rPr>
          <w:rFonts w:ascii="Times New Roman" w:hAnsi="Times New Roman"/>
          <w:sz w:val="24"/>
          <w:szCs w:val="24"/>
        </w:rPr>
        <w:t xml:space="preserve">. Особенности жизнедеятельности, распространение и экологическое значение. Общая характеристика на примере </w:t>
      </w:r>
      <w:proofErr w:type="spellStart"/>
      <w:r w:rsidRPr="00BA533E">
        <w:rPr>
          <w:rFonts w:ascii="Times New Roman" w:hAnsi="Times New Roman"/>
          <w:sz w:val="24"/>
          <w:szCs w:val="24"/>
        </w:rPr>
        <w:t>пенииилла</w:t>
      </w:r>
      <w:proofErr w:type="spellEnd"/>
      <w:r w:rsidRPr="00BA533E">
        <w:rPr>
          <w:rFonts w:ascii="Times New Roman" w:hAnsi="Times New Roman"/>
          <w:sz w:val="24"/>
          <w:szCs w:val="24"/>
        </w:rPr>
        <w:t xml:space="preserve"> (зеленой плесени). Дрожжи — одноклеточные </w:t>
      </w:r>
      <w:proofErr w:type="spellStart"/>
      <w:r w:rsidRPr="00BA533E">
        <w:rPr>
          <w:rFonts w:ascii="Times New Roman" w:hAnsi="Times New Roman"/>
          <w:sz w:val="24"/>
          <w:szCs w:val="24"/>
        </w:rPr>
        <w:t>аскомиисты</w:t>
      </w:r>
      <w:proofErr w:type="spellEnd"/>
      <w:r w:rsidRPr="00BA533E">
        <w:rPr>
          <w:rFonts w:ascii="Times New Roman" w:hAnsi="Times New Roman"/>
          <w:sz w:val="24"/>
          <w:szCs w:val="24"/>
        </w:rPr>
        <w:t>. Паразитические представители аскомицетов (спорынья, парша, бурая гниль и др.); способы заражения и вред, наносимый сельскому хозяйству.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Базидиомицеты.</w:t>
      </w:r>
      <w:r w:rsidRPr="00BA533E">
        <w:rPr>
          <w:rFonts w:ascii="Times New Roman" w:hAnsi="Times New Roman"/>
          <w:sz w:val="24"/>
          <w:szCs w:val="24"/>
        </w:rPr>
        <w:t xml:space="preserve"> Наиболее высоко организованная группа. </w:t>
      </w:r>
      <w:r w:rsidR="009B6B94" w:rsidRPr="00BA533E">
        <w:rPr>
          <w:rFonts w:ascii="Times New Roman" w:hAnsi="Times New Roman"/>
          <w:sz w:val="24"/>
          <w:szCs w:val="24"/>
        </w:rPr>
        <w:t>Общая</w:t>
      </w:r>
      <w:r w:rsidRPr="00BA533E">
        <w:rPr>
          <w:rFonts w:ascii="Times New Roman" w:hAnsi="Times New Roman"/>
          <w:sz w:val="24"/>
          <w:szCs w:val="24"/>
        </w:rPr>
        <w:t xml:space="preserve"> характеристика на примере шляпочных грибов. Особенности строения и размножения. Съедобные и ядовитые шляпочные грибы. Паразитические представители базидиоми</w:t>
      </w:r>
      <w:r w:rsidR="009B6B94">
        <w:rPr>
          <w:rFonts w:ascii="Times New Roman" w:hAnsi="Times New Roman"/>
          <w:sz w:val="24"/>
          <w:szCs w:val="24"/>
        </w:rPr>
        <w:t>ц</w:t>
      </w:r>
      <w:r w:rsidRPr="00BA533E">
        <w:rPr>
          <w:rFonts w:ascii="Times New Roman" w:hAnsi="Times New Roman"/>
          <w:sz w:val="24"/>
          <w:szCs w:val="24"/>
        </w:rPr>
        <w:t>етов (ржавчинные, головневые, трутовики); способы заражения и вред, наносимый сельскому хозяйству.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Значение грибов в природе и жизни человека. Микориза — симбиоз с высшими растениями.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 xml:space="preserve">Демонстрация </w:t>
      </w:r>
      <w:r w:rsidRPr="00BA533E">
        <w:rPr>
          <w:rFonts w:ascii="Times New Roman" w:hAnsi="Times New Roman"/>
          <w:sz w:val="24"/>
          <w:szCs w:val="24"/>
        </w:rPr>
        <w:t>схем и таблиц;</w:t>
      </w:r>
    </w:p>
    <w:p w:rsidR="006E59B7" w:rsidRPr="00BA533E" w:rsidRDefault="006E59B7" w:rsidP="006E59B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строение представителей различных систематических групп грибов:</w:t>
      </w:r>
    </w:p>
    <w:p w:rsidR="006E59B7" w:rsidRPr="00BA533E" w:rsidRDefault="006E59B7" w:rsidP="006E59B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многообразие царства грибов.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>Лабораторные и практические работы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 xml:space="preserve">1.Строение плесневого гриба </w:t>
      </w:r>
      <w:proofErr w:type="spellStart"/>
      <w:r w:rsidRPr="00BA533E">
        <w:rPr>
          <w:rFonts w:ascii="Times New Roman" w:hAnsi="Times New Roman"/>
          <w:sz w:val="24"/>
          <w:szCs w:val="24"/>
        </w:rPr>
        <w:t>мукора</w:t>
      </w:r>
      <w:proofErr w:type="spellEnd"/>
      <w:r w:rsidRPr="00BA533E">
        <w:rPr>
          <w:rFonts w:ascii="Times New Roman" w:hAnsi="Times New Roman"/>
          <w:sz w:val="24"/>
          <w:szCs w:val="24"/>
        </w:rPr>
        <w:t>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2.Строение дрожжей.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3.Строение плодового тела шляпочного гриба.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533E">
        <w:rPr>
          <w:rFonts w:ascii="Times New Roman" w:hAnsi="Times New Roman"/>
          <w:b/>
          <w:bCs/>
          <w:sz w:val="24"/>
          <w:szCs w:val="24"/>
        </w:rPr>
        <w:t>Раздел 3. Лишайники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533E">
        <w:rPr>
          <w:rFonts w:ascii="Times New Roman" w:hAnsi="Times New Roman"/>
          <w:b/>
          <w:bCs/>
          <w:sz w:val="24"/>
          <w:szCs w:val="24"/>
        </w:rPr>
        <w:t xml:space="preserve">Тема 9. Отдел Лишайники </w:t>
      </w:r>
      <w:proofErr w:type="gramStart"/>
      <w:r w:rsidRPr="00BA533E">
        <w:rPr>
          <w:rFonts w:ascii="Times New Roman" w:hAnsi="Times New Roman"/>
          <w:b/>
          <w:bCs/>
          <w:sz w:val="24"/>
          <w:szCs w:val="24"/>
        </w:rPr>
        <w:t xml:space="preserve">( </w:t>
      </w:r>
      <w:proofErr w:type="gramEnd"/>
      <w:r w:rsidRPr="00BA533E">
        <w:rPr>
          <w:rFonts w:ascii="Times New Roman" w:hAnsi="Times New Roman"/>
          <w:b/>
          <w:bCs/>
          <w:sz w:val="24"/>
          <w:szCs w:val="24"/>
        </w:rPr>
        <w:t>1 ч)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Общая характеристика лишайников как организмов, состоящих из двух компонентов: гриба и водоросли. Характер взаимоотношений гриба и водоросли в лишайнике. Строение слоевища. Типы лишайников по анатомическому строению слоевища, по форме слоевища. Размножение и рост лишайников. Представители. Значение в природе и жизни человека.</w:t>
      </w:r>
    </w:p>
    <w:p w:rsidR="006E59B7" w:rsidRPr="00BA533E" w:rsidRDefault="006E59B7" w:rsidP="006E59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i/>
          <w:iCs/>
          <w:sz w:val="24"/>
          <w:szCs w:val="24"/>
        </w:rPr>
        <w:t xml:space="preserve">Демонстрация </w:t>
      </w:r>
      <w:r w:rsidRPr="00BA533E">
        <w:rPr>
          <w:rFonts w:ascii="Times New Roman" w:hAnsi="Times New Roman"/>
          <w:sz w:val="24"/>
          <w:szCs w:val="24"/>
        </w:rPr>
        <w:t>схем и таблиц:</w:t>
      </w:r>
    </w:p>
    <w:p w:rsidR="006E59B7" w:rsidRPr="00BA533E" w:rsidRDefault="006E59B7" w:rsidP="006E59B7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строение лишайников;</w:t>
      </w:r>
    </w:p>
    <w:p w:rsidR="006E59B7" w:rsidRPr="00BA533E" w:rsidRDefault="006E59B7" w:rsidP="006E59B7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33E">
        <w:rPr>
          <w:rFonts w:ascii="Times New Roman" w:hAnsi="Times New Roman"/>
          <w:sz w:val="24"/>
          <w:szCs w:val="24"/>
        </w:rPr>
        <w:t>различные представители лишайников.</w:t>
      </w:r>
    </w:p>
    <w:p w:rsidR="006E59B7" w:rsidRPr="00BA533E" w:rsidRDefault="006E59B7" w:rsidP="006E5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533E">
        <w:rPr>
          <w:rFonts w:ascii="Times New Roman" w:hAnsi="Times New Roman"/>
          <w:b/>
          <w:bCs/>
          <w:sz w:val="24"/>
          <w:szCs w:val="24"/>
        </w:rPr>
        <w:t xml:space="preserve">Заключение </w:t>
      </w:r>
      <w:proofErr w:type="gramStart"/>
      <w:r w:rsidRPr="00BA533E">
        <w:rPr>
          <w:rFonts w:ascii="Times New Roman" w:hAnsi="Times New Roman"/>
          <w:b/>
          <w:bCs/>
          <w:sz w:val="24"/>
          <w:szCs w:val="24"/>
        </w:rPr>
        <w:t xml:space="preserve">( </w:t>
      </w:r>
      <w:proofErr w:type="gramEnd"/>
      <w:r w:rsidRPr="00BA533E">
        <w:rPr>
          <w:rFonts w:ascii="Times New Roman" w:hAnsi="Times New Roman"/>
          <w:b/>
          <w:bCs/>
          <w:sz w:val="24"/>
          <w:szCs w:val="24"/>
        </w:rPr>
        <w:t>1 ч)</w:t>
      </w:r>
    </w:p>
    <w:p w:rsidR="00DE348D" w:rsidRPr="00BA533E" w:rsidRDefault="00DE348D" w:rsidP="00DE348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A5CD2" w:rsidRDefault="00EA5CD2" w:rsidP="00AA0E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625" w:rsidRPr="005A1625" w:rsidRDefault="005A1625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0EA7" w:rsidRDefault="00AA0EA7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A0EA7" w:rsidRDefault="00AA0EA7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F02E9" w:rsidRDefault="006F02E9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F02E9" w:rsidRDefault="006F02E9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F02E9" w:rsidRDefault="006F02E9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F02E9" w:rsidRDefault="006F02E9" w:rsidP="005A16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72FDA" w:rsidRPr="00D66BC9" w:rsidRDefault="00B72FDA" w:rsidP="00B72F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6BC9">
        <w:rPr>
          <w:rFonts w:ascii="Times New Roman" w:hAnsi="Times New Roman"/>
          <w:b/>
          <w:sz w:val="24"/>
          <w:szCs w:val="24"/>
        </w:rPr>
        <w:t>Перечень учебно-методических средств обучения</w:t>
      </w:r>
    </w:p>
    <w:p w:rsidR="00B72FDA" w:rsidRPr="00D66BC9" w:rsidRDefault="00B72FDA" w:rsidP="00B72F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5"/>
        <w:gridCol w:w="8947"/>
        <w:gridCol w:w="1700"/>
        <w:gridCol w:w="1419"/>
        <w:gridCol w:w="1892"/>
      </w:tblGrid>
      <w:tr w:rsidR="00B72FDA" w:rsidRPr="00D66BC9" w:rsidTr="00B72FDA">
        <w:trPr>
          <w:trHeight w:val="519"/>
        </w:trPr>
        <w:tc>
          <w:tcPr>
            <w:tcW w:w="279" w:type="pct"/>
            <w:vMerge w:val="restart"/>
            <w:tcBorders>
              <w:bottom w:val="single" w:sz="4" w:space="0" w:color="auto"/>
            </w:tcBorders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26" w:type="pct"/>
            <w:tcBorders>
              <w:bottom w:val="single" w:sz="4" w:space="0" w:color="auto"/>
            </w:tcBorders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75" w:type="pct"/>
            <w:vMerge w:val="restart"/>
            <w:tcBorders>
              <w:bottom w:val="single" w:sz="4" w:space="0" w:color="auto"/>
            </w:tcBorders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Потребность (</w:t>
            </w:r>
            <w:proofErr w:type="spellStart"/>
            <w:r w:rsidRPr="00D66BC9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D66BC9">
              <w:rPr>
                <w:rFonts w:ascii="Times New Roman" w:hAnsi="Times New Roman"/>
                <w:sz w:val="24"/>
                <w:szCs w:val="24"/>
              </w:rPr>
              <w:t>/комплект/экз.)</w:t>
            </w:r>
          </w:p>
        </w:tc>
        <w:tc>
          <w:tcPr>
            <w:tcW w:w="480" w:type="pct"/>
            <w:vMerge w:val="restart"/>
            <w:tcBorders>
              <w:bottom w:val="single" w:sz="4" w:space="0" w:color="auto"/>
            </w:tcBorders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В наличии</w:t>
            </w:r>
          </w:p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66BC9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D66BC9">
              <w:rPr>
                <w:rFonts w:ascii="Times New Roman" w:hAnsi="Times New Roman"/>
                <w:sz w:val="24"/>
                <w:szCs w:val="24"/>
              </w:rPr>
              <w:t>/комплект/экз.)</w:t>
            </w:r>
          </w:p>
        </w:tc>
        <w:tc>
          <w:tcPr>
            <w:tcW w:w="640" w:type="pct"/>
            <w:vMerge w:val="restart"/>
            <w:tcBorders>
              <w:bottom w:val="single" w:sz="4" w:space="0" w:color="auto"/>
            </w:tcBorders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% обеспеченности</w:t>
            </w:r>
          </w:p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FDA" w:rsidRPr="00D66BC9" w:rsidTr="00B72FDA">
        <w:tc>
          <w:tcPr>
            <w:tcW w:w="279" w:type="pct"/>
            <w:vMerge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Учебно-методические пособия</w:t>
            </w:r>
          </w:p>
        </w:tc>
        <w:tc>
          <w:tcPr>
            <w:tcW w:w="575" w:type="pct"/>
            <w:vMerge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058">
              <w:rPr>
                <w:rFonts w:ascii="Times New Roman" w:hAnsi="Times New Roman"/>
                <w:sz w:val="24"/>
                <w:szCs w:val="24"/>
              </w:rPr>
              <w:t xml:space="preserve">Программы элективных курсов. Биология. 10-11 классы. Профильное обучение. Сборник 2 / авт.-сост. И. Б. Агафонова, В. И. </w:t>
            </w:r>
            <w:proofErr w:type="spellStart"/>
            <w:r w:rsidRPr="002E6058">
              <w:rPr>
                <w:rFonts w:ascii="Times New Roman" w:hAnsi="Times New Roman"/>
                <w:sz w:val="24"/>
                <w:szCs w:val="24"/>
              </w:rPr>
              <w:t>Сивоглазов</w:t>
            </w:r>
            <w:proofErr w:type="spellEnd"/>
            <w:r w:rsidRPr="002E6058">
              <w:rPr>
                <w:rFonts w:ascii="Times New Roman" w:hAnsi="Times New Roman"/>
                <w:sz w:val="24"/>
                <w:szCs w:val="24"/>
              </w:rPr>
              <w:t>. – М.: Дрофа, 2006. – (</w:t>
            </w:r>
            <w:r w:rsidRPr="005A1625">
              <w:rPr>
                <w:rFonts w:ascii="Times New Roman" w:hAnsi="Times New Roman"/>
                <w:sz w:val="24"/>
                <w:szCs w:val="24"/>
              </w:rPr>
              <w:t>Элективные курсы)</w:t>
            </w:r>
            <w:r w:rsidRPr="005A162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экз.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экз.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rPr>
          <w:trHeight w:val="1022"/>
        </w:trPr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26" w:type="pct"/>
          </w:tcPr>
          <w:p w:rsidR="00B72FDA" w:rsidRPr="00D66BC9" w:rsidRDefault="00B72FDA" w:rsidP="006A6B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25">
              <w:rPr>
                <w:rFonts w:ascii="Times New Roman" w:hAnsi="Times New Roman"/>
                <w:sz w:val="24"/>
                <w:szCs w:val="24"/>
              </w:rPr>
              <w:t xml:space="preserve">Агафонова, И. Б. Биология </w:t>
            </w:r>
            <w:r w:rsidR="006A6B9B">
              <w:rPr>
                <w:rFonts w:ascii="Times New Roman" w:hAnsi="Times New Roman"/>
                <w:sz w:val="24"/>
                <w:szCs w:val="24"/>
              </w:rPr>
              <w:t xml:space="preserve">растений, грибов, </w:t>
            </w:r>
            <w:proofErr w:type="spellStart"/>
            <w:r w:rsidR="006A6B9B">
              <w:rPr>
                <w:rFonts w:ascii="Times New Roman" w:hAnsi="Times New Roman"/>
                <w:sz w:val="24"/>
                <w:szCs w:val="24"/>
              </w:rPr>
              <w:t>лишайников</w:t>
            </w:r>
            <w:r w:rsidRPr="005A1625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5A1625">
              <w:rPr>
                <w:rFonts w:ascii="Times New Roman" w:hAnsi="Times New Roman"/>
                <w:sz w:val="24"/>
                <w:szCs w:val="24"/>
              </w:rPr>
              <w:t xml:space="preserve">. 10-11 </w:t>
            </w:r>
            <w:proofErr w:type="spellStart"/>
            <w:r w:rsidRPr="005A1625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A1625">
              <w:rPr>
                <w:rFonts w:ascii="Times New Roman" w:hAnsi="Times New Roman"/>
                <w:sz w:val="24"/>
                <w:szCs w:val="24"/>
              </w:rPr>
              <w:t xml:space="preserve">.: учебное пособие / И. Б. Агафонова, В. И. </w:t>
            </w:r>
            <w:proofErr w:type="spellStart"/>
            <w:r w:rsidRPr="005A1625">
              <w:rPr>
                <w:rFonts w:ascii="Times New Roman" w:hAnsi="Times New Roman"/>
                <w:sz w:val="24"/>
                <w:szCs w:val="24"/>
              </w:rPr>
              <w:t>Сивоглазов</w:t>
            </w:r>
            <w:proofErr w:type="spellEnd"/>
            <w:r w:rsidRPr="002E6058">
              <w:rPr>
                <w:rFonts w:ascii="Times New Roman" w:hAnsi="Times New Roman"/>
                <w:sz w:val="24"/>
                <w:szCs w:val="24"/>
              </w:rPr>
              <w:t>. – М.: Дрофа, 2010. - (Элективные курсы).</w:t>
            </w:r>
          </w:p>
        </w:tc>
        <w:tc>
          <w:tcPr>
            <w:tcW w:w="575" w:type="pct"/>
          </w:tcPr>
          <w:p w:rsidR="00B72FDA" w:rsidRPr="001E7281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281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480" w:type="pct"/>
          </w:tcPr>
          <w:p w:rsidR="00B72FDA" w:rsidRPr="001E7281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281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640" w:type="pct"/>
          </w:tcPr>
          <w:p w:rsidR="00B72FDA" w:rsidRPr="001E7281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28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26" w:type="pct"/>
          </w:tcPr>
          <w:p w:rsidR="00B72FDA" w:rsidRPr="00D66BC9" w:rsidRDefault="006A6B9B" w:rsidP="006A6B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Н.В.Дубинина</w:t>
            </w:r>
            <w:proofErr w:type="spellEnd"/>
            <w:proofErr w:type="gramStart"/>
            <w:r w:rsidR="00B72FDA" w:rsidRPr="00AA0EA7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Пасечник В.В.</w:t>
            </w:r>
            <w:r w:rsidR="00B72FDA" w:rsidRPr="00AA0EA7">
              <w:rPr>
                <w:rFonts w:ascii="Times New Roman" w:hAnsi="Times New Roman"/>
                <w:sz w:val="24"/>
                <w:szCs w:val="24"/>
              </w:rPr>
              <w:t xml:space="preserve">. тематическое и поурочное планирование к учебнику. Биология. </w:t>
            </w:r>
            <w:r>
              <w:rPr>
                <w:rFonts w:ascii="Times New Roman" w:hAnsi="Times New Roman"/>
                <w:sz w:val="24"/>
                <w:szCs w:val="24"/>
              </w:rPr>
              <w:t>Бактерии. Грибы. Растения</w:t>
            </w:r>
            <w:r w:rsidR="00B72FDA" w:rsidRPr="00AA0E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72FDA" w:rsidRPr="00AA0EA7">
              <w:rPr>
                <w:rFonts w:ascii="Times New Roman" w:hAnsi="Times New Roman"/>
                <w:sz w:val="24"/>
                <w:szCs w:val="24"/>
              </w:rPr>
              <w:t xml:space="preserve"> класс. М.: Дрофа. 200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72FDA" w:rsidRPr="00AA0E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К.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6" w:type="pct"/>
          </w:tcPr>
          <w:p w:rsidR="00B72FDA" w:rsidRPr="00E873AF" w:rsidRDefault="00B72FDA" w:rsidP="00B72F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73AF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26" w:type="pct"/>
          </w:tcPr>
          <w:p w:rsidR="00B72FDA" w:rsidRPr="00D66BC9" w:rsidRDefault="00B72FDA" w:rsidP="006A6B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Таблицы-</w:t>
            </w:r>
            <w:proofErr w:type="spellStart"/>
            <w:r w:rsidRPr="00D66BC9">
              <w:rPr>
                <w:rFonts w:ascii="Times New Roman" w:hAnsi="Times New Roman"/>
                <w:sz w:val="24"/>
                <w:szCs w:val="24"/>
              </w:rPr>
              <w:t>фолии</w:t>
            </w:r>
            <w:proofErr w:type="spellEnd"/>
            <w:r w:rsidRPr="00D66BC9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6A6B9B">
              <w:rPr>
                <w:rFonts w:ascii="Times New Roman" w:hAnsi="Times New Roman"/>
                <w:sz w:val="24"/>
                <w:szCs w:val="24"/>
              </w:rPr>
              <w:t>ботанике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6" w:type="pct"/>
          </w:tcPr>
          <w:p w:rsidR="00B72FDA" w:rsidRPr="00E873AF" w:rsidRDefault="00B72FDA" w:rsidP="00B72F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73AF">
              <w:rPr>
                <w:rFonts w:ascii="Times New Roman" w:hAnsi="Times New Roman"/>
                <w:b/>
                <w:sz w:val="24"/>
                <w:szCs w:val="24"/>
              </w:rPr>
              <w:t>Общее лабораторное оборудование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Лупа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Микроскоп лабораторный (световой)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Комплект посуды и принадлежностей для опытов по биологии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3AF">
              <w:rPr>
                <w:rFonts w:ascii="Times New Roman" w:hAnsi="Times New Roman"/>
                <w:b/>
                <w:sz w:val="24"/>
                <w:szCs w:val="24"/>
              </w:rPr>
              <w:t>Информационно-коммуникативные средства обучения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873AF">
              <w:rPr>
                <w:rFonts w:ascii="Times New Roman" w:hAnsi="Times New Roman"/>
                <w:b/>
                <w:sz w:val="24"/>
                <w:szCs w:val="24"/>
              </w:rPr>
              <w:t>(локальная сеть, выход в Интернет)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Интерактивные учебные пособия серии «Наглядная школа»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66BC9">
              <w:rPr>
                <w:rFonts w:ascii="Times New Roman" w:hAnsi="Times New Roman"/>
                <w:bCs/>
                <w:sz w:val="24"/>
                <w:szCs w:val="24"/>
              </w:rPr>
              <w:t>Графопроектор</w:t>
            </w:r>
            <w:proofErr w:type="spellEnd"/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  <w:lang w:val="en-US"/>
              </w:rPr>
              <w:t>PS</w:t>
            </w:r>
            <w:r w:rsidRPr="00D66BC9">
              <w:rPr>
                <w:rFonts w:ascii="Times New Roman" w:hAnsi="Times New Roman"/>
                <w:sz w:val="24"/>
                <w:szCs w:val="24"/>
              </w:rPr>
              <w:t xml:space="preserve"> компьютер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 xml:space="preserve">Сканер 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 xml:space="preserve">Экран 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 xml:space="preserve">Проектор 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Локальная сеть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Выход в Интернет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26" w:type="pct"/>
          </w:tcPr>
          <w:p w:rsidR="00B72FDA" w:rsidRPr="00E873AF" w:rsidRDefault="00B72FDA" w:rsidP="00B72F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73AF">
              <w:rPr>
                <w:rFonts w:ascii="Times New Roman" w:hAnsi="Times New Roman"/>
                <w:b/>
                <w:sz w:val="24"/>
                <w:szCs w:val="24"/>
              </w:rPr>
              <w:t>Оборудование кабинета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15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15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 xml:space="preserve">Стол учительский 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Стулья ученические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30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30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E873AF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3A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Стул учительский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E873AF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3A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Доска ученическая с отворотами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E873AF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3A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Демонстрационный стол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2FDA" w:rsidRPr="00D66BC9" w:rsidTr="00B72FDA">
        <w:tc>
          <w:tcPr>
            <w:tcW w:w="279" w:type="pct"/>
          </w:tcPr>
          <w:p w:rsidR="00B72FDA" w:rsidRPr="00E873AF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3A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026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Подсветка над доской</w:t>
            </w:r>
          </w:p>
        </w:tc>
        <w:tc>
          <w:tcPr>
            <w:tcW w:w="575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48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640" w:type="pct"/>
          </w:tcPr>
          <w:p w:rsidR="00B72FDA" w:rsidRPr="00D66BC9" w:rsidRDefault="00B72FDA" w:rsidP="00B72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B72FDA" w:rsidRPr="00D66BC9" w:rsidRDefault="00B72FDA" w:rsidP="002B33A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72FDA" w:rsidRPr="00D66BC9" w:rsidSect="00251A15">
      <w:headerReference w:type="default" r:id="rId17"/>
      <w:footerReference w:type="default" r:id="rId1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ACD" w:rsidRDefault="005E6ACD" w:rsidP="00B65DDE">
      <w:pPr>
        <w:spacing w:after="0" w:line="240" w:lineRule="auto"/>
      </w:pPr>
      <w:r>
        <w:separator/>
      </w:r>
    </w:p>
  </w:endnote>
  <w:endnote w:type="continuationSeparator" w:id="0">
    <w:p w:rsidR="005E6ACD" w:rsidRDefault="005E6ACD" w:rsidP="00B65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046198"/>
      <w:docPartObj>
        <w:docPartGallery w:val="Page Numbers (Bottom of Page)"/>
        <w:docPartUnique/>
      </w:docPartObj>
    </w:sdtPr>
    <w:sdtEndPr/>
    <w:sdtContent>
      <w:p w:rsidR="00B65DDE" w:rsidRDefault="00B65DD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619">
          <w:rPr>
            <w:noProof/>
          </w:rPr>
          <w:t>1</w:t>
        </w:r>
        <w:r>
          <w:fldChar w:fldCharType="end"/>
        </w:r>
      </w:p>
    </w:sdtContent>
  </w:sdt>
  <w:p w:rsidR="00B65DDE" w:rsidRDefault="00B65DD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ACD" w:rsidRDefault="005E6ACD" w:rsidP="00B65DDE">
      <w:pPr>
        <w:spacing w:after="0" w:line="240" w:lineRule="auto"/>
      </w:pPr>
      <w:r>
        <w:separator/>
      </w:r>
    </w:p>
  </w:footnote>
  <w:footnote w:type="continuationSeparator" w:id="0">
    <w:p w:rsidR="005E6ACD" w:rsidRDefault="005E6ACD" w:rsidP="00B65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DDE" w:rsidRDefault="00B65DDE">
    <w:pPr>
      <w:pStyle w:val="ab"/>
    </w:pPr>
    <w:r>
      <w:ptab w:relativeTo="margin" w:alignment="center" w:leader="none"/>
    </w:r>
    <w:r>
      <w:t xml:space="preserve">Оробинская Галина Петровна 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11FA"/>
    <w:multiLevelType w:val="hybridMultilevel"/>
    <w:tmpl w:val="AA9A54F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057170C3"/>
    <w:multiLevelType w:val="hybridMultilevel"/>
    <w:tmpl w:val="C792B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A3EFC"/>
    <w:multiLevelType w:val="multilevel"/>
    <w:tmpl w:val="F9967C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B5B07"/>
    <w:multiLevelType w:val="hybridMultilevel"/>
    <w:tmpl w:val="B3F68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BC4F85"/>
    <w:multiLevelType w:val="hybridMultilevel"/>
    <w:tmpl w:val="60F62C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E173867"/>
    <w:multiLevelType w:val="multilevel"/>
    <w:tmpl w:val="FDCE6F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D03CC5"/>
    <w:multiLevelType w:val="multilevel"/>
    <w:tmpl w:val="000AC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E41E37"/>
    <w:multiLevelType w:val="hybridMultilevel"/>
    <w:tmpl w:val="D6DA1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FD5056"/>
    <w:multiLevelType w:val="hybridMultilevel"/>
    <w:tmpl w:val="802811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3D32B8"/>
    <w:multiLevelType w:val="hybridMultilevel"/>
    <w:tmpl w:val="6ACA2A72"/>
    <w:lvl w:ilvl="0" w:tplc="261453C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CA2C06"/>
    <w:multiLevelType w:val="multilevel"/>
    <w:tmpl w:val="3064B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253D52"/>
    <w:multiLevelType w:val="hybridMultilevel"/>
    <w:tmpl w:val="68526D4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5F53AC3"/>
    <w:multiLevelType w:val="hybridMultilevel"/>
    <w:tmpl w:val="F24A8D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3C302D"/>
    <w:multiLevelType w:val="hybridMultilevel"/>
    <w:tmpl w:val="DE5E6D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D60589"/>
    <w:multiLevelType w:val="hybridMultilevel"/>
    <w:tmpl w:val="3DC87862"/>
    <w:lvl w:ilvl="0" w:tplc="5A2CBF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E41CB"/>
    <w:multiLevelType w:val="hybridMultilevel"/>
    <w:tmpl w:val="71A669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982DB7"/>
    <w:multiLevelType w:val="hybridMultilevel"/>
    <w:tmpl w:val="E0909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0A4B00"/>
    <w:multiLevelType w:val="hybridMultilevel"/>
    <w:tmpl w:val="EEA4BE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340EFA"/>
    <w:multiLevelType w:val="hybridMultilevel"/>
    <w:tmpl w:val="73784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2222C2"/>
    <w:multiLevelType w:val="hybridMultilevel"/>
    <w:tmpl w:val="4538E45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DDE2D22"/>
    <w:multiLevelType w:val="hybridMultilevel"/>
    <w:tmpl w:val="6390FC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FDB7A9D"/>
    <w:multiLevelType w:val="hybridMultilevel"/>
    <w:tmpl w:val="740EE1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5643C10"/>
    <w:multiLevelType w:val="multilevel"/>
    <w:tmpl w:val="EF66CC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0041A1"/>
    <w:multiLevelType w:val="hybridMultilevel"/>
    <w:tmpl w:val="317AA02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805DE3"/>
    <w:multiLevelType w:val="multilevel"/>
    <w:tmpl w:val="4BE296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8629C6"/>
    <w:multiLevelType w:val="hybridMultilevel"/>
    <w:tmpl w:val="86B414FA"/>
    <w:lvl w:ilvl="0" w:tplc="69E011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5F2FA8"/>
    <w:multiLevelType w:val="hybridMultilevel"/>
    <w:tmpl w:val="EACC2DC8"/>
    <w:lvl w:ilvl="0" w:tplc="9566E66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7A6B3BA7"/>
    <w:multiLevelType w:val="hybridMultilevel"/>
    <w:tmpl w:val="894A6A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22"/>
  </w:num>
  <w:num w:numId="8">
    <w:abstractNumId w:val="24"/>
  </w:num>
  <w:num w:numId="9">
    <w:abstractNumId w:val="25"/>
  </w:num>
  <w:num w:numId="10">
    <w:abstractNumId w:val="14"/>
  </w:num>
  <w:num w:numId="11">
    <w:abstractNumId w:val="9"/>
  </w:num>
  <w:num w:numId="12">
    <w:abstractNumId w:val="20"/>
  </w:num>
  <w:num w:numId="13">
    <w:abstractNumId w:val="11"/>
  </w:num>
  <w:num w:numId="14">
    <w:abstractNumId w:val="16"/>
  </w:num>
  <w:num w:numId="15">
    <w:abstractNumId w:val="1"/>
  </w:num>
  <w:num w:numId="16">
    <w:abstractNumId w:val="26"/>
  </w:num>
  <w:num w:numId="17">
    <w:abstractNumId w:val="4"/>
  </w:num>
  <w:num w:numId="18">
    <w:abstractNumId w:val="15"/>
  </w:num>
  <w:num w:numId="19">
    <w:abstractNumId w:val="21"/>
  </w:num>
  <w:num w:numId="20">
    <w:abstractNumId w:val="0"/>
  </w:num>
  <w:num w:numId="21">
    <w:abstractNumId w:val="19"/>
  </w:num>
  <w:num w:numId="22">
    <w:abstractNumId w:val="8"/>
  </w:num>
  <w:num w:numId="23">
    <w:abstractNumId w:val="12"/>
  </w:num>
  <w:num w:numId="24">
    <w:abstractNumId w:val="27"/>
  </w:num>
  <w:num w:numId="25">
    <w:abstractNumId w:val="18"/>
  </w:num>
  <w:num w:numId="26">
    <w:abstractNumId w:val="17"/>
  </w:num>
  <w:num w:numId="27">
    <w:abstractNumId w:val="3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78D"/>
    <w:rsid w:val="00041E34"/>
    <w:rsid w:val="0005659B"/>
    <w:rsid w:val="00066550"/>
    <w:rsid w:val="000758C4"/>
    <w:rsid w:val="000841B3"/>
    <w:rsid w:val="000A0C2E"/>
    <w:rsid w:val="000B00E1"/>
    <w:rsid w:val="000B3608"/>
    <w:rsid w:val="000C755E"/>
    <w:rsid w:val="00120F05"/>
    <w:rsid w:val="0012718D"/>
    <w:rsid w:val="00142584"/>
    <w:rsid w:val="00153B92"/>
    <w:rsid w:val="001824C0"/>
    <w:rsid w:val="00190961"/>
    <w:rsid w:val="001E7818"/>
    <w:rsid w:val="001F07D3"/>
    <w:rsid w:val="002121EA"/>
    <w:rsid w:val="00251A15"/>
    <w:rsid w:val="00260E78"/>
    <w:rsid w:val="00284287"/>
    <w:rsid w:val="002B33A1"/>
    <w:rsid w:val="002D2A0A"/>
    <w:rsid w:val="002E6058"/>
    <w:rsid w:val="00303405"/>
    <w:rsid w:val="00332E90"/>
    <w:rsid w:val="00373706"/>
    <w:rsid w:val="00380DD4"/>
    <w:rsid w:val="00405D5B"/>
    <w:rsid w:val="004539F7"/>
    <w:rsid w:val="00481E88"/>
    <w:rsid w:val="00494BBE"/>
    <w:rsid w:val="00497A69"/>
    <w:rsid w:val="004A57AF"/>
    <w:rsid w:val="00511A02"/>
    <w:rsid w:val="00550625"/>
    <w:rsid w:val="005872F6"/>
    <w:rsid w:val="005A1625"/>
    <w:rsid w:val="005E0CB8"/>
    <w:rsid w:val="005E6ACD"/>
    <w:rsid w:val="005F71A0"/>
    <w:rsid w:val="00607427"/>
    <w:rsid w:val="00625961"/>
    <w:rsid w:val="0065378D"/>
    <w:rsid w:val="006A6B9B"/>
    <w:rsid w:val="006B4A8A"/>
    <w:rsid w:val="006E59B7"/>
    <w:rsid w:val="006F02E9"/>
    <w:rsid w:val="00700C37"/>
    <w:rsid w:val="007137DC"/>
    <w:rsid w:val="0075048B"/>
    <w:rsid w:val="007D02BA"/>
    <w:rsid w:val="007D6D13"/>
    <w:rsid w:val="007F47CD"/>
    <w:rsid w:val="007F5B65"/>
    <w:rsid w:val="008158AD"/>
    <w:rsid w:val="00867440"/>
    <w:rsid w:val="00867F61"/>
    <w:rsid w:val="00880209"/>
    <w:rsid w:val="0089286D"/>
    <w:rsid w:val="00894E68"/>
    <w:rsid w:val="008F2776"/>
    <w:rsid w:val="00904619"/>
    <w:rsid w:val="009B4B77"/>
    <w:rsid w:val="009B6B94"/>
    <w:rsid w:val="009F0D18"/>
    <w:rsid w:val="009F3465"/>
    <w:rsid w:val="00A53289"/>
    <w:rsid w:val="00A86B2E"/>
    <w:rsid w:val="00AA0EA7"/>
    <w:rsid w:val="00AC5ECA"/>
    <w:rsid w:val="00AD2857"/>
    <w:rsid w:val="00AF76EC"/>
    <w:rsid w:val="00B02877"/>
    <w:rsid w:val="00B65DDE"/>
    <w:rsid w:val="00B72FDA"/>
    <w:rsid w:val="00C256C3"/>
    <w:rsid w:val="00C46B65"/>
    <w:rsid w:val="00C52C26"/>
    <w:rsid w:val="00C562FE"/>
    <w:rsid w:val="00CC609D"/>
    <w:rsid w:val="00CD3C96"/>
    <w:rsid w:val="00CD4875"/>
    <w:rsid w:val="00D10D41"/>
    <w:rsid w:val="00D57004"/>
    <w:rsid w:val="00D71117"/>
    <w:rsid w:val="00DE348D"/>
    <w:rsid w:val="00DE7316"/>
    <w:rsid w:val="00E06954"/>
    <w:rsid w:val="00E43192"/>
    <w:rsid w:val="00E6211C"/>
    <w:rsid w:val="00E729E3"/>
    <w:rsid w:val="00EA5CD2"/>
    <w:rsid w:val="00EB5C8B"/>
    <w:rsid w:val="00ED1C71"/>
    <w:rsid w:val="00EE7885"/>
    <w:rsid w:val="00F3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5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60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A5CD2"/>
    <w:pPr>
      <w:ind w:left="720"/>
      <w:contextualSpacing/>
    </w:pPr>
  </w:style>
  <w:style w:type="paragraph" w:styleId="a4">
    <w:name w:val="Normal (Web)"/>
    <w:basedOn w:val="a"/>
    <w:rsid w:val="00AA0E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Title"/>
    <w:basedOn w:val="a"/>
    <w:link w:val="a6"/>
    <w:qFormat/>
    <w:rsid w:val="00AA0EA7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AA0E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7">
    <w:name w:val="Strong"/>
    <w:uiPriority w:val="99"/>
    <w:qFormat/>
    <w:rsid w:val="000841B3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F0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02E9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unhideWhenUsed/>
    <w:rsid w:val="00DE348D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65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65DDE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B65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65DD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5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60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A5CD2"/>
    <w:pPr>
      <w:ind w:left="720"/>
      <w:contextualSpacing/>
    </w:pPr>
  </w:style>
  <w:style w:type="paragraph" w:styleId="a4">
    <w:name w:val="Normal (Web)"/>
    <w:basedOn w:val="a"/>
    <w:rsid w:val="00AA0E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Title"/>
    <w:basedOn w:val="a"/>
    <w:link w:val="a6"/>
    <w:qFormat/>
    <w:rsid w:val="00AA0EA7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AA0E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7">
    <w:name w:val="Strong"/>
    <w:uiPriority w:val="99"/>
    <w:qFormat/>
    <w:rsid w:val="000841B3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F0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02E9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unhideWhenUsed/>
    <w:rsid w:val="00DE348D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65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65DDE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B65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65DD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tom.tilimen.org/tema-vvedenie-v-predmet-ponyatie-kuleturi-kletok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tom.tilimen.org/rezuletati-i-dostijeniya-za-2014-2015-gg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tom.tilimen.org/novie-biologicheskie-tehnologii-na-slujbe-medicini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tom.tilimen.org/voprosi-k-ekzamenu-po-osnovam-botaniki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tom.tilimen.org/plan-plan-arhejskaya-era.html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stom.tilimen.org/visshie-sporovie-rasten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AB13A-CC2D-4DD3-AE17-1BC534815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3751</Words>
  <Characters>21382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</dc:creator>
  <cp:lastModifiedBy>PC</cp:lastModifiedBy>
  <cp:revision>40</cp:revision>
  <cp:lastPrinted>2017-09-24T21:25:00Z</cp:lastPrinted>
  <dcterms:created xsi:type="dcterms:W3CDTF">2020-11-24T06:46:00Z</dcterms:created>
  <dcterms:modified xsi:type="dcterms:W3CDTF">2023-12-06T17:16:00Z</dcterms:modified>
</cp:coreProperties>
</file>