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40" w:rsidRPr="00F53A82" w:rsidRDefault="00E43046" w:rsidP="00C6118B">
      <w:pPr>
        <w:spacing w:after="0" w:line="240" w:lineRule="auto"/>
        <w:jc w:val="both"/>
        <w:rPr>
          <w:rFonts w:ascii="Times New Roman" w:hAnsi="Times New Roman"/>
          <w:b/>
          <w:sz w:val="28"/>
          <w:szCs w:val="28"/>
        </w:rPr>
      </w:pPr>
      <w:r>
        <w:rPr>
          <w:rFonts w:ascii="Times New Roman" w:hAnsi="Times New Roman"/>
          <w:noProof/>
          <w:sz w:val="44"/>
          <w:szCs w:val="44"/>
          <w:lang w:eastAsia="ru-RU"/>
        </w:rPr>
        <w:t xml:space="preserve"> </w:t>
      </w:r>
    </w:p>
    <w:p w:rsidR="00051140" w:rsidRPr="00F53A82" w:rsidRDefault="00051140" w:rsidP="00051140">
      <w:pPr>
        <w:spacing w:after="0" w:line="240" w:lineRule="auto"/>
        <w:ind w:firstLine="900"/>
        <w:jc w:val="right"/>
        <w:rPr>
          <w:rFonts w:ascii="Times New Roman" w:hAnsi="Times New Roman"/>
          <w:b/>
          <w:i/>
          <w:sz w:val="28"/>
          <w:szCs w:val="28"/>
          <w:u w:val="single"/>
        </w:rPr>
      </w:pPr>
    </w:p>
    <w:tbl>
      <w:tblPr>
        <w:tblStyle w:val="a7"/>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6"/>
        <w:gridCol w:w="8553"/>
      </w:tblGrid>
      <w:tr w:rsidR="00E43046" w:rsidTr="006A5B3E">
        <w:trPr>
          <w:trHeight w:val="2073"/>
        </w:trPr>
        <w:tc>
          <w:tcPr>
            <w:tcW w:w="1488" w:type="dxa"/>
          </w:tcPr>
          <w:p w:rsidR="00E43046" w:rsidRDefault="00E43046" w:rsidP="003606A4">
            <w:pPr>
              <w:jc w:val="center"/>
              <w:rPr>
                <w:rFonts w:ascii="Times New Roman" w:hAnsi="Times New Roman"/>
                <w:b/>
                <w:bCs/>
                <w:sz w:val="40"/>
                <w:szCs w:val="40"/>
                <w:u w:val="single"/>
              </w:rPr>
            </w:pPr>
            <w:r>
              <w:rPr>
                <w:rFonts w:ascii="Times New Roman" w:hAnsi="Times New Roman"/>
                <w:b/>
                <w:bCs/>
                <w:noProof/>
                <w:sz w:val="40"/>
                <w:szCs w:val="40"/>
                <w:u w:val="single"/>
                <w:lang w:eastAsia="ru-RU"/>
              </w:rPr>
              <w:drawing>
                <wp:anchor distT="0" distB="0" distL="114300" distR="114300" simplePos="0" relativeHeight="251661312" behindDoc="0" locked="0" layoutInCell="1" allowOverlap="1">
                  <wp:simplePos x="0" y="0"/>
                  <wp:positionH relativeFrom="column">
                    <wp:posOffset>-51435</wp:posOffset>
                  </wp:positionH>
                  <wp:positionV relativeFrom="paragraph">
                    <wp:posOffset>16510</wp:posOffset>
                  </wp:positionV>
                  <wp:extent cx="790575" cy="885825"/>
                  <wp:effectExtent l="19050" t="0" r="9525" b="0"/>
                  <wp:wrapThrough wrapText="bothSides">
                    <wp:wrapPolygon edited="0">
                      <wp:start x="-520" y="0"/>
                      <wp:lineTo x="-520" y="21368"/>
                      <wp:lineTo x="21860" y="21368"/>
                      <wp:lineTo x="21860" y="0"/>
                      <wp:lineTo x="-520" y="0"/>
                    </wp:wrapPolygon>
                  </wp:wrapThrough>
                  <wp:docPr id="1" name="Рисунок 1" descr="C:\Users\User21\Desktop\Работа\официальная символика\официальная символика\эмблема профсою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21\Desktop\Работа\официальная символика\официальная символика\эмблема профсоюза.jpg"/>
                          <pic:cNvPicPr>
                            <a:picLocks noChangeAspect="1" noChangeArrowheads="1"/>
                          </pic:cNvPicPr>
                        </pic:nvPicPr>
                        <pic:blipFill>
                          <a:blip r:embed="rId8" cstate="print"/>
                          <a:srcRect/>
                          <a:stretch>
                            <a:fillRect/>
                          </a:stretch>
                        </pic:blipFill>
                        <pic:spPr bwMode="auto">
                          <a:xfrm>
                            <a:off x="0" y="0"/>
                            <a:ext cx="790575" cy="885825"/>
                          </a:xfrm>
                          <a:prstGeom prst="rect">
                            <a:avLst/>
                          </a:prstGeom>
                          <a:noFill/>
                          <a:ln w="9525">
                            <a:noFill/>
                            <a:miter lim="800000"/>
                            <a:headEnd/>
                            <a:tailEnd/>
                          </a:ln>
                        </pic:spPr>
                      </pic:pic>
                    </a:graphicData>
                  </a:graphic>
                </wp:anchor>
              </w:drawing>
            </w:r>
          </w:p>
        </w:tc>
        <w:tc>
          <w:tcPr>
            <w:tcW w:w="8571" w:type="dxa"/>
          </w:tcPr>
          <w:p w:rsidR="00E43046" w:rsidRDefault="00E43046" w:rsidP="003606A4">
            <w:pPr>
              <w:jc w:val="center"/>
              <w:rPr>
                <w:rFonts w:ascii="Times New Roman" w:hAnsi="Times New Roman"/>
                <w:b/>
                <w:bCs/>
                <w:sz w:val="24"/>
                <w:szCs w:val="24"/>
              </w:rPr>
            </w:pPr>
            <w:r w:rsidRPr="00595C00">
              <w:rPr>
                <w:rFonts w:ascii="Times New Roman" w:hAnsi="Times New Roman"/>
                <w:b/>
                <w:bCs/>
                <w:sz w:val="24"/>
                <w:szCs w:val="24"/>
              </w:rPr>
              <w:t xml:space="preserve">Алексеевская территориальная организация </w:t>
            </w:r>
            <w:r>
              <w:rPr>
                <w:rFonts w:ascii="Times New Roman" w:hAnsi="Times New Roman"/>
                <w:b/>
                <w:bCs/>
                <w:sz w:val="24"/>
                <w:szCs w:val="24"/>
              </w:rPr>
              <w:t>Общероссийского профсоюза образования</w:t>
            </w:r>
          </w:p>
          <w:p w:rsidR="00E43046" w:rsidRPr="00E43046" w:rsidRDefault="00E43046" w:rsidP="00E43046">
            <w:pPr>
              <w:pStyle w:val="a9"/>
              <w:spacing w:line="240" w:lineRule="auto"/>
              <w:rPr>
                <w:rFonts w:ascii="Times New Roman" w:hAnsi="Times New Roman"/>
                <w:b/>
                <w:color w:val="FF0000"/>
                <w:sz w:val="28"/>
                <w:szCs w:val="28"/>
              </w:rPr>
            </w:pPr>
            <w:r w:rsidRPr="00E43046">
              <w:rPr>
                <w:rFonts w:ascii="Times New Roman" w:hAnsi="Times New Roman"/>
                <w:b/>
                <w:color w:val="FF0000"/>
                <w:sz w:val="28"/>
                <w:szCs w:val="28"/>
              </w:rPr>
              <w:t xml:space="preserve">ИНФОРМАЦИОННЫЙ БЮЛЛЕТЕНЬ № </w:t>
            </w:r>
            <w:r w:rsidRPr="00E43046">
              <w:rPr>
                <w:rFonts w:ascii="Times New Roman" w:hAnsi="Times New Roman"/>
                <w:b/>
                <w:color w:val="FF0000"/>
                <w:sz w:val="28"/>
                <w:szCs w:val="28"/>
              </w:rPr>
              <w:t>1</w:t>
            </w:r>
            <w:r>
              <w:rPr>
                <w:rFonts w:ascii="Times New Roman" w:hAnsi="Times New Roman"/>
                <w:b/>
                <w:color w:val="FF0000"/>
                <w:sz w:val="28"/>
                <w:szCs w:val="28"/>
              </w:rPr>
              <w:t xml:space="preserve"> </w:t>
            </w:r>
            <w:r w:rsidRPr="00E43046">
              <w:rPr>
                <w:rFonts w:ascii="Times New Roman" w:hAnsi="Times New Roman"/>
                <w:b/>
                <w:color w:val="FF0000"/>
                <w:sz w:val="28"/>
                <w:szCs w:val="28"/>
              </w:rPr>
              <w:t>(</w:t>
            </w:r>
            <w:r w:rsidRPr="00E43046">
              <w:rPr>
                <w:rFonts w:ascii="Times New Roman" w:hAnsi="Times New Roman"/>
                <w:b/>
                <w:color w:val="FF0000"/>
                <w:sz w:val="28"/>
                <w:szCs w:val="28"/>
              </w:rPr>
              <w:t>январь</w:t>
            </w:r>
            <w:r w:rsidRPr="00E43046">
              <w:rPr>
                <w:rFonts w:ascii="Times New Roman" w:hAnsi="Times New Roman"/>
                <w:b/>
                <w:color w:val="FF0000"/>
                <w:sz w:val="28"/>
                <w:szCs w:val="28"/>
              </w:rPr>
              <w:t xml:space="preserve"> 2022 г.)</w:t>
            </w:r>
          </w:p>
          <w:p w:rsidR="00E43046" w:rsidRDefault="00E43046" w:rsidP="00E43046">
            <w:pPr>
              <w:pStyle w:val="a8"/>
              <w:jc w:val="center"/>
              <w:rPr>
                <w:b/>
                <w:i/>
                <w:sz w:val="28"/>
                <w:szCs w:val="28"/>
                <w:u w:val="single"/>
              </w:rPr>
            </w:pPr>
            <w:r w:rsidRPr="00E43046">
              <w:rPr>
                <w:b/>
                <w:bCs/>
                <w:iCs/>
                <w:color w:val="0070C0"/>
                <w:sz w:val="32"/>
                <w:szCs w:val="32"/>
              </w:rPr>
              <w:t>Требования к порядку разработки и содержанию инструкций по охране труда</w:t>
            </w:r>
          </w:p>
        </w:tc>
      </w:tr>
    </w:tbl>
    <w:p w:rsidR="00051140" w:rsidRPr="00E43046" w:rsidRDefault="00422EA0" w:rsidP="00E43046">
      <w:pPr>
        <w:spacing w:after="0" w:line="240" w:lineRule="auto"/>
        <w:ind w:firstLine="900"/>
        <w:jc w:val="center"/>
        <w:rPr>
          <w:rFonts w:ascii="Times New Roman" w:hAnsi="Times New Roman"/>
          <w:b/>
          <w:i/>
          <w:color w:val="00B050"/>
          <w:sz w:val="28"/>
          <w:szCs w:val="28"/>
          <w:u w:val="single"/>
        </w:rPr>
      </w:pPr>
      <w:r w:rsidRPr="00E43046">
        <w:rPr>
          <w:rFonts w:ascii="Times New Roman" w:hAnsi="Times New Roman"/>
          <w:b/>
          <w:i/>
          <w:color w:val="00B050"/>
          <w:sz w:val="28"/>
          <w:szCs w:val="28"/>
          <w:u w:val="single"/>
        </w:rPr>
        <w:t>Руководителям образовательных организаций</w:t>
      </w:r>
      <w:r w:rsidR="003B6C55" w:rsidRPr="00E43046">
        <w:rPr>
          <w:rFonts w:ascii="Times New Roman" w:hAnsi="Times New Roman"/>
          <w:b/>
          <w:i/>
          <w:color w:val="00B050"/>
          <w:sz w:val="28"/>
          <w:szCs w:val="28"/>
          <w:u w:val="single"/>
        </w:rPr>
        <w:t xml:space="preserve">, </w:t>
      </w:r>
      <w:r w:rsidR="00E43046" w:rsidRPr="00E43046">
        <w:rPr>
          <w:rFonts w:ascii="Times New Roman" w:hAnsi="Times New Roman"/>
          <w:b/>
          <w:i/>
          <w:color w:val="00B050"/>
          <w:sz w:val="28"/>
          <w:szCs w:val="28"/>
          <w:u w:val="single"/>
        </w:rPr>
        <w:t>уполномоченным по охране труда</w:t>
      </w:r>
      <w:r w:rsidR="003B6C55" w:rsidRPr="00E43046">
        <w:rPr>
          <w:rFonts w:ascii="Times New Roman" w:hAnsi="Times New Roman"/>
          <w:b/>
          <w:i/>
          <w:color w:val="00B050"/>
          <w:sz w:val="28"/>
          <w:szCs w:val="28"/>
          <w:u w:val="single"/>
        </w:rPr>
        <w:t>,</w:t>
      </w:r>
      <w:r w:rsidR="0085063C" w:rsidRPr="00E43046">
        <w:rPr>
          <w:rFonts w:ascii="Times New Roman" w:hAnsi="Times New Roman"/>
          <w:b/>
          <w:i/>
          <w:color w:val="00B050"/>
          <w:sz w:val="28"/>
          <w:szCs w:val="28"/>
          <w:u w:val="single"/>
        </w:rPr>
        <w:t xml:space="preserve"> п</w:t>
      </w:r>
      <w:r w:rsidR="00051140" w:rsidRPr="00E43046">
        <w:rPr>
          <w:rFonts w:ascii="Times New Roman" w:hAnsi="Times New Roman"/>
          <w:b/>
          <w:i/>
          <w:color w:val="00B050"/>
          <w:sz w:val="28"/>
          <w:szCs w:val="28"/>
          <w:u w:val="single"/>
        </w:rPr>
        <w:t xml:space="preserve">редседателям </w:t>
      </w:r>
      <w:r w:rsidR="00E43046" w:rsidRPr="00E43046">
        <w:rPr>
          <w:rFonts w:ascii="Times New Roman" w:hAnsi="Times New Roman"/>
          <w:b/>
          <w:i/>
          <w:color w:val="00B050"/>
          <w:sz w:val="28"/>
          <w:szCs w:val="28"/>
          <w:u w:val="single"/>
        </w:rPr>
        <w:t xml:space="preserve"> </w:t>
      </w:r>
      <w:r w:rsidR="0005425A" w:rsidRPr="00E43046">
        <w:rPr>
          <w:rFonts w:ascii="Times New Roman" w:hAnsi="Times New Roman"/>
          <w:b/>
          <w:i/>
          <w:color w:val="00B050"/>
          <w:sz w:val="28"/>
          <w:szCs w:val="28"/>
          <w:u w:val="single"/>
        </w:rPr>
        <w:t xml:space="preserve"> первичных организаций пр</w:t>
      </w:r>
      <w:r w:rsidR="00051140" w:rsidRPr="00E43046">
        <w:rPr>
          <w:rFonts w:ascii="Times New Roman" w:hAnsi="Times New Roman"/>
          <w:b/>
          <w:i/>
          <w:color w:val="00B050"/>
          <w:sz w:val="28"/>
          <w:szCs w:val="28"/>
          <w:u w:val="single"/>
        </w:rPr>
        <w:t>офсоюза</w:t>
      </w:r>
    </w:p>
    <w:p w:rsidR="00BB3421" w:rsidRPr="00E43046" w:rsidRDefault="00B0114F" w:rsidP="00E43046">
      <w:pPr>
        <w:pStyle w:val="a8"/>
        <w:jc w:val="both"/>
        <w:rPr>
          <w:b/>
          <w:bCs/>
          <w:i/>
          <w:sz w:val="28"/>
          <w:szCs w:val="28"/>
        </w:rPr>
      </w:pPr>
      <w:r w:rsidRPr="00E43046">
        <w:rPr>
          <w:b/>
          <w:bCs/>
          <w:i/>
          <w:sz w:val="28"/>
          <w:szCs w:val="28"/>
        </w:rPr>
        <w:t xml:space="preserve">                </w:t>
      </w:r>
      <w:r w:rsidR="00BB3421" w:rsidRPr="00E43046">
        <w:rPr>
          <w:b/>
          <w:bCs/>
          <w:i/>
          <w:sz w:val="28"/>
          <w:szCs w:val="28"/>
        </w:rPr>
        <w:t xml:space="preserve">Минтруд России Приказом от 29.10.2021 </w:t>
      </w:r>
      <w:r w:rsidR="000F15D2" w:rsidRPr="00E43046">
        <w:rPr>
          <w:b/>
          <w:bCs/>
          <w:i/>
          <w:sz w:val="28"/>
          <w:szCs w:val="28"/>
        </w:rPr>
        <w:t>№</w:t>
      </w:r>
      <w:r w:rsidR="00BB3421" w:rsidRPr="00E43046">
        <w:rPr>
          <w:b/>
          <w:bCs/>
          <w:i/>
          <w:sz w:val="28"/>
          <w:szCs w:val="28"/>
        </w:rPr>
        <w:t xml:space="preserve"> 772н утвердил </w:t>
      </w:r>
      <w:r w:rsidR="00DE03D1" w:rsidRPr="00E43046">
        <w:rPr>
          <w:b/>
          <w:bCs/>
          <w:i/>
          <w:sz w:val="28"/>
          <w:szCs w:val="28"/>
        </w:rPr>
        <w:t>о</w:t>
      </w:r>
      <w:r w:rsidR="00BB3421" w:rsidRPr="00E43046">
        <w:rPr>
          <w:b/>
          <w:bCs/>
          <w:i/>
          <w:sz w:val="28"/>
          <w:szCs w:val="28"/>
        </w:rPr>
        <w:t>сновные требования к порядку разработки и содержанию правил и инструкций по охране труда, разрабатываемых работодателем.</w:t>
      </w:r>
    </w:p>
    <w:p w:rsidR="00BB3421" w:rsidRPr="00E43046" w:rsidRDefault="00BB3421" w:rsidP="00E43046">
      <w:pPr>
        <w:pStyle w:val="a8"/>
        <w:jc w:val="both"/>
        <w:rPr>
          <w:b/>
          <w:bCs/>
          <w:i/>
          <w:sz w:val="28"/>
          <w:szCs w:val="28"/>
        </w:rPr>
      </w:pPr>
      <w:r w:rsidRPr="00E43046">
        <w:rPr>
          <w:b/>
          <w:bCs/>
          <w:i/>
          <w:sz w:val="28"/>
          <w:szCs w:val="28"/>
        </w:rPr>
        <w:t>Установлено, что приказ вступает в силу с 1 марта 2022 года</w:t>
      </w:r>
      <w:r w:rsidR="00DE03D1" w:rsidRPr="00E43046">
        <w:rPr>
          <w:b/>
          <w:bCs/>
          <w:i/>
          <w:sz w:val="28"/>
          <w:szCs w:val="28"/>
        </w:rPr>
        <w:t>.</w:t>
      </w:r>
    </w:p>
    <w:p w:rsidR="00BB3421" w:rsidRPr="00E43046" w:rsidRDefault="00827CDD" w:rsidP="00E43046">
      <w:pPr>
        <w:pStyle w:val="a8"/>
        <w:jc w:val="both"/>
        <w:rPr>
          <w:bCs/>
          <w:iCs/>
          <w:sz w:val="28"/>
          <w:szCs w:val="28"/>
        </w:rPr>
      </w:pPr>
      <w:r w:rsidRPr="00E43046">
        <w:rPr>
          <w:bCs/>
          <w:iCs/>
          <w:sz w:val="28"/>
          <w:szCs w:val="28"/>
        </w:rPr>
        <w:t xml:space="preserve">          </w:t>
      </w:r>
      <w:r w:rsidR="00BB3421" w:rsidRPr="00E43046">
        <w:rPr>
          <w:bCs/>
          <w:iCs/>
          <w:sz w:val="28"/>
          <w:szCs w:val="28"/>
        </w:rPr>
        <w:t xml:space="preserve">Инструкцию по охране труда для работника разрабатывают исходя из его должности или профессии, направления трудовой деятельности или вида выполняемой работы. Для ее разработки нужно проанализировать трудовую функцию работников, специальную оценку условий труда и профессиональные риски. </w:t>
      </w:r>
    </w:p>
    <w:p w:rsidR="00BB3421" w:rsidRPr="00E43046" w:rsidRDefault="00BB3421" w:rsidP="00E43046">
      <w:pPr>
        <w:pStyle w:val="a8"/>
        <w:jc w:val="both"/>
        <w:rPr>
          <w:b/>
          <w:bCs/>
          <w:iCs/>
          <w:sz w:val="28"/>
          <w:szCs w:val="28"/>
        </w:rPr>
      </w:pPr>
      <w:r w:rsidRPr="00E43046">
        <w:rPr>
          <w:b/>
          <w:bCs/>
          <w:iCs/>
          <w:sz w:val="28"/>
          <w:szCs w:val="28"/>
        </w:rPr>
        <w:t>Инструкция по охране труда должна содержать:</w:t>
      </w:r>
    </w:p>
    <w:p w:rsidR="00BB3421" w:rsidRPr="00E43046" w:rsidRDefault="00BB3421" w:rsidP="00E43046">
      <w:pPr>
        <w:pStyle w:val="a8"/>
        <w:jc w:val="both"/>
        <w:rPr>
          <w:bCs/>
          <w:iCs/>
          <w:sz w:val="28"/>
          <w:szCs w:val="28"/>
        </w:rPr>
      </w:pPr>
      <w:r w:rsidRPr="00E43046">
        <w:rPr>
          <w:bCs/>
          <w:iCs/>
          <w:sz w:val="28"/>
          <w:szCs w:val="28"/>
        </w:rPr>
        <w:t>- общие требования охраны труда;</w:t>
      </w:r>
    </w:p>
    <w:p w:rsidR="00BB3421" w:rsidRPr="00E43046" w:rsidRDefault="00BB3421" w:rsidP="00E43046">
      <w:pPr>
        <w:pStyle w:val="a8"/>
        <w:jc w:val="both"/>
        <w:rPr>
          <w:bCs/>
          <w:iCs/>
          <w:sz w:val="28"/>
          <w:szCs w:val="28"/>
        </w:rPr>
      </w:pPr>
      <w:r w:rsidRPr="00E43046">
        <w:rPr>
          <w:bCs/>
          <w:iCs/>
          <w:sz w:val="28"/>
          <w:szCs w:val="28"/>
        </w:rPr>
        <w:t>- требования охраны труда перед началом работы;</w:t>
      </w:r>
    </w:p>
    <w:p w:rsidR="00BB3421" w:rsidRPr="00E43046" w:rsidRDefault="00BB3421" w:rsidP="00E43046">
      <w:pPr>
        <w:pStyle w:val="a8"/>
        <w:jc w:val="both"/>
        <w:rPr>
          <w:bCs/>
          <w:iCs/>
          <w:sz w:val="28"/>
          <w:szCs w:val="28"/>
        </w:rPr>
      </w:pPr>
      <w:r w:rsidRPr="00E43046">
        <w:rPr>
          <w:bCs/>
          <w:iCs/>
          <w:sz w:val="28"/>
          <w:szCs w:val="28"/>
        </w:rPr>
        <w:t>- требования охраны труда во время работы;</w:t>
      </w:r>
    </w:p>
    <w:p w:rsidR="00BB3421" w:rsidRPr="00E43046" w:rsidRDefault="00BB3421" w:rsidP="00E43046">
      <w:pPr>
        <w:pStyle w:val="a8"/>
        <w:jc w:val="both"/>
        <w:rPr>
          <w:bCs/>
          <w:iCs/>
          <w:sz w:val="28"/>
          <w:szCs w:val="28"/>
        </w:rPr>
      </w:pPr>
      <w:r w:rsidRPr="00E43046">
        <w:rPr>
          <w:bCs/>
          <w:iCs/>
          <w:sz w:val="28"/>
          <w:szCs w:val="28"/>
        </w:rPr>
        <w:t>- требования охраны труда в аварийных ситуациях;</w:t>
      </w:r>
    </w:p>
    <w:p w:rsidR="00BB3421" w:rsidRPr="00E43046" w:rsidRDefault="00BB3421" w:rsidP="00E43046">
      <w:pPr>
        <w:pStyle w:val="a8"/>
        <w:jc w:val="both"/>
        <w:rPr>
          <w:bCs/>
          <w:iCs/>
          <w:sz w:val="28"/>
          <w:szCs w:val="28"/>
        </w:rPr>
      </w:pPr>
      <w:r w:rsidRPr="00E43046">
        <w:rPr>
          <w:bCs/>
          <w:iCs/>
          <w:sz w:val="28"/>
          <w:szCs w:val="28"/>
        </w:rPr>
        <w:t>- требования охраны труда по окончании работы.</w:t>
      </w:r>
    </w:p>
    <w:tbl>
      <w:tblPr>
        <w:tblW w:w="11058" w:type="dxa"/>
        <w:tblInd w:w="-931" w:type="dxa"/>
        <w:tblLayout w:type="fixed"/>
        <w:tblCellMar>
          <w:top w:w="102" w:type="dxa"/>
          <w:left w:w="62" w:type="dxa"/>
          <w:bottom w:w="102" w:type="dxa"/>
          <w:right w:w="62" w:type="dxa"/>
        </w:tblCellMar>
        <w:tblLook w:val="0000"/>
      </w:tblPr>
      <w:tblGrid>
        <w:gridCol w:w="2411"/>
        <w:gridCol w:w="8647"/>
      </w:tblGrid>
      <w:tr w:rsidR="00BB3421" w:rsidRPr="00E43046" w:rsidTr="006A5B3E">
        <w:tc>
          <w:tcPr>
            <w:tcW w:w="2411"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Раздел</w:t>
            </w:r>
          </w:p>
        </w:tc>
        <w:tc>
          <w:tcPr>
            <w:tcW w:w="8647"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Содержание</w:t>
            </w:r>
          </w:p>
        </w:tc>
      </w:tr>
      <w:tr w:rsidR="00BB3421" w:rsidRPr="00E43046" w:rsidTr="006A5B3E">
        <w:tc>
          <w:tcPr>
            <w:tcW w:w="2411"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Раздел "Общие требования охраны труда"</w:t>
            </w:r>
          </w:p>
        </w:tc>
        <w:tc>
          <w:tcPr>
            <w:tcW w:w="8647"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 указания о необходимости соблюдения правил внутреннего трудового распорядка;</w:t>
            </w:r>
          </w:p>
          <w:p w:rsidR="00BB3421" w:rsidRPr="00E43046" w:rsidRDefault="00BB3421" w:rsidP="00E43046">
            <w:pPr>
              <w:pStyle w:val="a8"/>
              <w:rPr>
                <w:bCs/>
                <w:iCs/>
                <w:sz w:val="28"/>
                <w:szCs w:val="28"/>
              </w:rPr>
            </w:pPr>
            <w:r w:rsidRPr="00E43046">
              <w:rPr>
                <w:bCs/>
                <w:iCs/>
                <w:sz w:val="28"/>
                <w:szCs w:val="28"/>
              </w:rPr>
              <w:t>- требования по выполнению режима рабочего времени и времени отдыха при выполнении соответствующих работ;</w:t>
            </w:r>
          </w:p>
          <w:p w:rsidR="00BB3421" w:rsidRPr="00E43046" w:rsidRDefault="00BB3421" w:rsidP="00E43046">
            <w:pPr>
              <w:pStyle w:val="a8"/>
              <w:rPr>
                <w:bCs/>
                <w:iCs/>
                <w:sz w:val="28"/>
                <w:szCs w:val="28"/>
              </w:rPr>
            </w:pPr>
            <w:r w:rsidRPr="00E43046">
              <w:rPr>
                <w:bCs/>
                <w:iCs/>
                <w:sz w:val="28"/>
                <w:szCs w:val="28"/>
              </w:rPr>
              <w:t>- перечень вредных и (или) опасных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0F15D2" w:rsidRPr="00E43046" w:rsidRDefault="00BB3421" w:rsidP="00E43046">
            <w:pPr>
              <w:pStyle w:val="a8"/>
              <w:rPr>
                <w:bCs/>
                <w:iCs/>
                <w:sz w:val="28"/>
                <w:szCs w:val="28"/>
              </w:rPr>
            </w:pPr>
            <w:r w:rsidRPr="00E43046">
              <w:rPr>
                <w:bCs/>
                <w:iCs/>
                <w:sz w:val="28"/>
                <w:szCs w:val="28"/>
              </w:rPr>
              <w:t xml:space="preserve">- перечень специальной одежды, специальной обуви и других средств </w:t>
            </w:r>
            <w:r w:rsidRPr="00E43046">
              <w:rPr>
                <w:bCs/>
                <w:iCs/>
                <w:sz w:val="28"/>
                <w:szCs w:val="28"/>
              </w:rPr>
              <w:lastRenderedPageBreak/>
              <w:t>индивидуальной защиты, выдаваемых работникам в соответствии с установленными государственными нормати</w:t>
            </w:r>
            <w:r w:rsidR="004C44D8" w:rsidRPr="00E43046">
              <w:rPr>
                <w:bCs/>
                <w:iCs/>
                <w:sz w:val="28"/>
                <w:szCs w:val="28"/>
              </w:rPr>
              <w:t>вными требованиями охраны труда</w:t>
            </w:r>
            <w:r w:rsidRPr="00E43046">
              <w:rPr>
                <w:bCs/>
                <w:iCs/>
                <w:sz w:val="28"/>
                <w:szCs w:val="28"/>
              </w:rPr>
              <w:t xml:space="preserve"> или ссылка на локальный нормативный акт;</w:t>
            </w:r>
          </w:p>
          <w:p w:rsidR="00BB3421" w:rsidRPr="00E43046" w:rsidRDefault="000F15D2" w:rsidP="00E43046">
            <w:pPr>
              <w:pStyle w:val="a8"/>
              <w:rPr>
                <w:bCs/>
                <w:iCs/>
                <w:sz w:val="28"/>
                <w:szCs w:val="28"/>
              </w:rPr>
            </w:pPr>
            <w:r w:rsidRPr="00E43046">
              <w:rPr>
                <w:bCs/>
                <w:iCs/>
                <w:sz w:val="28"/>
                <w:szCs w:val="28"/>
              </w:rPr>
              <w:t xml:space="preserve"> </w:t>
            </w:r>
            <w:r w:rsidR="00BB3421" w:rsidRPr="00E43046">
              <w:rPr>
                <w:bCs/>
                <w:iCs/>
                <w:sz w:val="28"/>
                <w:szCs w:val="28"/>
              </w:rPr>
              <w:t xml:space="preserve">- порядок уведомления о случаях </w:t>
            </w:r>
            <w:proofErr w:type="spellStart"/>
            <w:r w:rsidR="00BB3421" w:rsidRPr="00E43046">
              <w:rPr>
                <w:bCs/>
                <w:iCs/>
                <w:sz w:val="28"/>
                <w:szCs w:val="28"/>
              </w:rPr>
              <w:t>травмирования</w:t>
            </w:r>
            <w:proofErr w:type="spellEnd"/>
            <w:r w:rsidR="00BB3421" w:rsidRPr="00E43046">
              <w:rPr>
                <w:bCs/>
                <w:iCs/>
                <w:sz w:val="28"/>
                <w:szCs w:val="28"/>
              </w:rPr>
              <w:t xml:space="preserve"> работника и неисправности оборудования, приспособлений и инструмента;</w:t>
            </w:r>
          </w:p>
          <w:p w:rsidR="00BB3421" w:rsidRPr="00E43046" w:rsidRDefault="00BB3421" w:rsidP="00E43046">
            <w:pPr>
              <w:pStyle w:val="a8"/>
              <w:rPr>
                <w:bCs/>
                <w:iCs/>
                <w:sz w:val="28"/>
                <w:szCs w:val="28"/>
              </w:rPr>
            </w:pPr>
            <w:r w:rsidRPr="00E43046">
              <w:rPr>
                <w:bCs/>
                <w:iCs/>
                <w:sz w:val="28"/>
                <w:szCs w:val="28"/>
              </w:rPr>
              <w:t>- правила личной гигиены и эпидемиологические нормы, которые должен знать и соблюдать работник при выполнении работы</w:t>
            </w:r>
          </w:p>
        </w:tc>
      </w:tr>
      <w:tr w:rsidR="00BB3421" w:rsidRPr="00E43046" w:rsidTr="006A5B3E">
        <w:tc>
          <w:tcPr>
            <w:tcW w:w="2411"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lastRenderedPageBreak/>
              <w:t>Раздел "Требования охраны труда перед началом работы"</w:t>
            </w:r>
          </w:p>
        </w:tc>
        <w:tc>
          <w:tcPr>
            <w:tcW w:w="8647"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 порядок подготовки рабочего места;</w:t>
            </w:r>
          </w:p>
          <w:p w:rsidR="00BB3421" w:rsidRPr="00E43046" w:rsidRDefault="00BB3421" w:rsidP="00E43046">
            <w:pPr>
              <w:pStyle w:val="a8"/>
              <w:rPr>
                <w:bCs/>
                <w:iCs/>
                <w:sz w:val="28"/>
                <w:szCs w:val="28"/>
              </w:rPr>
            </w:pPr>
            <w:r w:rsidRPr="00E43046">
              <w:rPr>
                <w:bCs/>
                <w:iCs/>
                <w:sz w:val="28"/>
                <w:szCs w:val="28"/>
              </w:rPr>
              <w:t>- порядок проверки исходных материалов (заготовок, полуфабрикатов);</w:t>
            </w:r>
          </w:p>
          <w:p w:rsidR="00BB3421" w:rsidRPr="00E43046" w:rsidRDefault="00BB3421" w:rsidP="00E43046">
            <w:pPr>
              <w:pStyle w:val="a8"/>
              <w:rPr>
                <w:bCs/>
                <w:iCs/>
                <w:sz w:val="28"/>
                <w:szCs w:val="28"/>
              </w:rPr>
            </w:pPr>
            <w:r w:rsidRPr="00E43046">
              <w:rPr>
                <w:bCs/>
                <w:iCs/>
                <w:sz w:val="28"/>
                <w:szCs w:val="28"/>
              </w:rPr>
              <w:t>- порядок осмотра работником и подготовки к работе средств индивидуальной защиты до использования;</w:t>
            </w:r>
          </w:p>
          <w:p w:rsidR="00BB3421" w:rsidRPr="00E43046" w:rsidRDefault="00BB3421" w:rsidP="00E43046">
            <w:pPr>
              <w:pStyle w:val="a8"/>
              <w:rPr>
                <w:bCs/>
                <w:iCs/>
                <w:sz w:val="28"/>
                <w:szCs w:val="28"/>
              </w:rPr>
            </w:pPr>
            <w:r w:rsidRPr="00E43046">
              <w:rPr>
                <w:bCs/>
                <w:iCs/>
                <w:sz w:val="28"/>
                <w:szCs w:val="28"/>
              </w:rPr>
              <w:t>-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tc>
      </w:tr>
      <w:tr w:rsidR="00BB3421" w:rsidRPr="00E43046" w:rsidTr="006A5B3E">
        <w:tc>
          <w:tcPr>
            <w:tcW w:w="2411"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Раздел "Требования охраны труда во время работы"</w:t>
            </w:r>
          </w:p>
        </w:tc>
        <w:tc>
          <w:tcPr>
            <w:tcW w:w="8647"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BB3421" w:rsidRPr="00E43046" w:rsidRDefault="00BB3421" w:rsidP="00E43046">
            <w:pPr>
              <w:pStyle w:val="a8"/>
              <w:rPr>
                <w:bCs/>
                <w:iCs/>
                <w:sz w:val="28"/>
                <w:szCs w:val="28"/>
              </w:rPr>
            </w:pPr>
            <w:r w:rsidRPr="00E43046">
              <w:rPr>
                <w:bCs/>
                <w:iCs/>
                <w:sz w:val="28"/>
                <w:szCs w:val="28"/>
              </w:rPr>
              <w:t>- требования безопасного обращения с исходными материалами (сырьем, заготовками, полуфабрикатами);</w:t>
            </w:r>
          </w:p>
          <w:p w:rsidR="00BB3421" w:rsidRPr="00E43046" w:rsidRDefault="00BB3421" w:rsidP="00E43046">
            <w:pPr>
              <w:pStyle w:val="a8"/>
              <w:rPr>
                <w:bCs/>
                <w:iCs/>
                <w:sz w:val="28"/>
                <w:szCs w:val="28"/>
              </w:rPr>
            </w:pPr>
            <w:r w:rsidRPr="00E43046">
              <w:rPr>
                <w:bCs/>
                <w:iCs/>
                <w:sz w:val="28"/>
                <w:szCs w:val="28"/>
              </w:rPr>
              <w:t>- указания по безопасному содержанию рабочего места;</w:t>
            </w:r>
          </w:p>
          <w:p w:rsidR="00BB3421" w:rsidRPr="00E43046" w:rsidRDefault="00BB3421" w:rsidP="00E43046">
            <w:pPr>
              <w:pStyle w:val="a8"/>
              <w:rPr>
                <w:bCs/>
                <w:iCs/>
                <w:sz w:val="28"/>
                <w:szCs w:val="28"/>
              </w:rPr>
            </w:pPr>
            <w:r w:rsidRPr="00E43046">
              <w:rPr>
                <w:bCs/>
                <w:iCs/>
                <w:sz w:val="28"/>
                <w:szCs w:val="28"/>
              </w:rPr>
              <w:t>- действия, направленные на предотвращение аварийных ситуаций;</w:t>
            </w:r>
          </w:p>
          <w:p w:rsidR="00BB3421" w:rsidRPr="00E43046" w:rsidRDefault="00BB3421" w:rsidP="00E43046">
            <w:pPr>
              <w:pStyle w:val="a8"/>
              <w:rPr>
                <w:bCs/>
                <w:iCs/>
                <w:sz w:val="28"/>
                <w:szCs w:val="28"/>
              </w:rPr>
            </w:pPr>
            <w:r w:rsidRPr="00E43046">
              <w:rPr>
                <w:bCs/>
                <w:iCs/>
                <w:sz w:val="28"/>
                <w:szCs w:val="28"/>
              </w:rPr>
              <w:t>- требования, предъявляемые к правильному использованию (применению) средств индивидуальной защиты работников</w:t>
            </w:r>
          </w:p>
        </w:tc>
      </w:tr>
      <w:tr w:rsidR="00BB3421" w:rsidRPr="00E43046" w:rsidTr="006A5B3E">
        <w:tc>
          <w:tcPr>
            <w:tcW w:w="2411"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Раздел "Требования охраны труда в аварийных ситуациях"</w:t>
            </w:r>
          </w:p>
        </w:tc>
        <w:tc>
          <w:tcPr>
            <w:tcW w:w="8647"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 перечень основных возможных аварий и аварийных ситуаций и причины, их вызывающие;</w:t>
            </w:r>
          </w:p>
          <w:p w:rsidR="00BB3421" w:rsidRPr="00E43046" w:rsidRDefault="00BB3421" w:rsidP="00E43046">
            <w:pPr>
              <w:pStyle w:val="a8"/>
              <w:rPr>
                <w:bCs/>
                <w:iCs/>
                <w:sz w:val="28"/>
                <w:szCs w:val="28"/>
              </w:rPr>
            </w:pPr>
            <w:r w:rsidRPr="00E43046">
              <w:rPr>
                <w:bCs/>
                <w:iCs/>
                <w:sz w:val="28"/>
                <w:szCs w:val="28"/>
              </w:rPr>
              <w:t>- процесс извещения руководителя работ о ситуации, угрожающей жизни и здоровью людей, и о каждом произошедшем несчастном случае;</w:t>
            </w:r>
          </w:p>
          <w:p w:rsidR="00BB3421" w:rsidRPr="00E43046" w:rsidRDefault="00BB3421" w:rsidP="00E43046">
            <w:pPr>
              <w:pStyle w:val="a8"/>
              <w:rPr>
                <w:bCs/>
                <w:iCs/>
                <w:sz w:val="28"/>
                <w:szCs w:val="28"/>
              </w:rPr>
            </w:pPr>
            <w:r w:rsidRPr="00E43046">
              <w:rPr>
                <w:bCs/>
                <w:iCs/>
                <w:sz w:val="28"/>
                <w:szCs w:val="28"/>
              </w:rPr>
              <w:t xml:space="preserve">- действия работников при возникновении аварий и аварийных </w:t>
            </w:r>
            <w:r w:rsidRPr="00E43046">
              <w:rPr>
                <w:bCs/>
                <w:iCs/>
                <w:sz w:val="28"/>
                <w:szCs w:val="28"/>
              </w:rPr>
              <w:lastRenderedPageBreak/>
              <w:t>ситуаций;</w:t>
            </w:r>
          </w:p>
          <w:p w:rsidR="00BB3421" w:rsidRPr="00E43046" w:rsidRDefault="00BB3421" w:rsidP="00E43046">
            <w:pPr>
              <w:pStyle w:val="a8"/>
              <w:rPr>
                <w:bCs/>
                <w:iCs/>
                <w:sz w:val="28"/>
                <w:szCs w:val="28"/>
              </w:rPr>
            </w:pPr>
            <w:r w:rsidRPr="00E43046">
              <w:rPr>
                <w:bCs/>
                <w:iCs/>
                <w:sz w:val="28"/>
                <w:szCs w:val="28"/>
              </w:rPr>
              <w:t xml:space="preserve">- действия по оказанию первой помощи пострадавшим при </w:t>
            </w:r>
            <w:proofErr w:type="spellStart"/>
            <w:r w:rsidRPr="00E43046">
              <w:rPr>
                <w:bCs/>
                <w:iCs/>
                <w:sz w:val="28"/>
                <w:szCs w:val="28"/>
              </w:rPr>
              <w:t>травмировании</w:t>
            </w:r>
            <w:proofErr w:type="spellEnd"/>
            <w:r w:rsidRPr="00E43046">
              <w:rPr>
                <w:bCs/>
                <w:iCs/>
                <w:sz w:val="28"/>
                <w:szCs w:val="28"/>
              </w:rPr>
              <w:t>, отравлении и других повреждениях здоровья (исходя из результатов оценки профессиональных рисков)</w:t>
            </w:r>
          </w:p>
        </w:tc>
      </w:tr>
      <w:tr w:rsidR="00BB3421" w:rsidRPr="00E43046" w:rsidTr="006A5B3E">
        <w:tc>
          <w:tcPr>
            <w:tcW w:w="2411"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lastRenderedPageBreak/>
              <w:t>Раздел "Требования охраны труда по окончании работ"</w:t>
            </w:r>
          </w:p>
        </w:tc>
        <w:tc>
          <w:tcPr>
            <w:tcW w:w="8647" w:type="dxa"/>
            <w:tcBorders>
              <w:top w:val="single" w:sz="4" w:space="0" w:color="auto"/>
              <w:left w:val="single" w:sz="4" w:space="0" w:color="auto"/>
              <w:bottom w:val="single" w:sz="4" w:space="0" w:color="auto"/>
              <w:right w:val="single" w:sz="4" w:space="0" w:color="auto"/>
            </w:tcBorders>
          </w:tcPr>
          <w:p w:rsidR="00BB3421" w:rsidRPr="00E43046" w:rsidRDefault="00BB3421" w:rsidP="00E43046">
            <w:pPr>
              <w:pStyle w:val="a8"/>
              <w:rPr>
                <w:bCs/>
                <w:iCs/>
                <w:sz w:val="28"/>
                <w:szCs w:val="28"/>
              </w:rPr>
            </w:pPr>
            <w:r w:rsidRPr="00E43046">
              <w:rPr>
                <w:bCs/>
                <w:iCs/>
                <w:sz w:val="28"/>
                <w:szCs w:val="28"/>
              </w:rPr>
              <w:t>- действия при приеме и передаче смены в случае непрерывного технологического процесса и работы оборудования;</w:t>
            </w:r>
          </w:p>
          <w:p w:rsidR="00BB3421" w:rsidRPr="00E43046" w:rsidRDefault="00BB3421" w:rsidP="00E43046">
            <w:pPr>
              <w:pStyle w:val="a8"/>
              <w:rPr>
                <w:bCs/>
                <w:iCs/>
                <w:sz w:val="28"/>
                <w:szCs w:val="28"/>
              </w:rPr>
            </w:pPr>
            <w:r w:rsidRPr="00E43046">
              <w:rPr>
                <w:bCs/>
                <w:iCs/>
                <w:sz w:val="28"/>
                <w:szCs w:val="28"/>
              </w:rPr>
              <w:t>- последовательность отключения, остановки, разборки, очистки и смазки оборудования, приспособлений, машин, механизмов и аппаратуры;</w:t>
            </w:r>
          </w:p>
          <w:p w:rsidR="00BB3421" w:rsidRPr="00E43046" w:rsidRDefault="00BB3421" w:rsidP="00E43046">
            <w:pPr>
              <w:pStyle w:val="a8"/>
              <w:rPr>
                <w:bCs/>
                <w:iCs/>
                <w:sz w:val="28"/>
                <w:szCs w:val="28"/>
              </w:rPr>
            </w:pPr>
            <w:r w:rsidRPr="00E43046">
              <w:rPr>
                <w:bCs/>
                <w:iCs/>
                <w:sz w:val="28"/>
                <w:szCs w:val="28"/>
              </w:rPr>
              <w:t>- действия при уборке отходов, полученных в ходе производственной деятельности;</w:t>
            </w:r>
          </w:p>
          <w:p w:rsidR="00BB3421" w:rsidRPr="00E43046" w:rsidRDefault="00BB3421" w:rsidP="00E43046">
            <w:pPr>
              <w:pStyle w:val="a8"/>
              <w:rPr>
                <w:bCs/>
                <w:iCs/>
                <w:sz w:val="28"/>
                <w:szCs w:val="28"/>
              </w:rPr>
            </w:pPr>
            <w:r w:rsidRPr="00E43046">
              <w:rPr>
                <w:bCs/>
                <w:iCs/>
                <w:sz w:val="28"/>
                <w:szCs w:val="28"/>
              </w:rPr>
              <w:t>- требования соблюдения личной гигиены;</w:t>
            </w:r>
          </w:p>
          <w:p w:rsidR="00BB3421" w:rsidRPr="00E43046" w:rsidRDefault="00BB3421" w:rsidP="00E43046">
            <w:pPr>
              <w:pStyle w:val="a8"/>
              <w:rPr>
                <w:bCs/>
                <w:iCs/>
                <w:sz w:val="28"/>
                <w:szCs w:val="28"/>
              </w:rPr>
            </w:pPr>
            <w:r w:rsidRPr="00E43046">
              <w:rPr>
                <w:bCs/>
                <w:iCs/>
                <w:sz w:val="28"/>
                <w:szCs w:val="28"/>
              </w:rPr>
              <w:t>- процесс извещения руководителя работ о недостатках, влияющих на безопасность труда, обнаруженных во время работы</w:t>
            </w:r>
          </w:p>
        </w:tc>
      </w:tr>
    </w:tbl>
    <w:p w:rsidR="000F15D2" w:rsidRPr="00E43046" w:rsidRDefault="000F15D2" w:rsidP="00E43046">
      <w:pPr>
        <w:autoSpaceDE w:val="0"/>
        <w:autoSpaceDN w:val="0"/>
        <w:adjustRightInd w:val="0"/>
        <w:spacing w:after="0" w:line="240" w:lineRule="auto"/>
        <w:jc w:val="both"/>
        <w:rPr>
          <w:rFonts w:ascii="Times New Roman" w:eastAsia="Calibri" w:hAnsi="Times New Roman"/>
          <w:sz w:val="28"/>
          <w:szCs w:val="28"/>
          <w:lang w:eastAsia="ru-RU"/>
        </w:rPr>
      </w:pPr>
    </w:p>
    <w:p w:rsidR="004C44D8" w:rsidRPr="00E43046" w:rsidRDefault="000F15D2" w:rsidP="00E43046">
      <w:pPr>
        <w:autoSpaceDE w:val="0"/>
        <w:autoSpaceDN w:val="0"/>
        <w:adjustRightInd w:val="0"/>
        <w:spacing w:after="0" w:line="240" w:lineRule="auto"/>
        <w:jc w:val="both"/>
        <w:rPr>
          <w:rFonts w:ascii="Times New Roman" w:eastAsia="Calibri" w:hAnsi="Times New Roman"/>
          <w:sz w:val="28"/>
          <w:szCs w:val="28"/>
          <w:lang w:eastAsia="ru-RU"/>
        </w:rPr>
      </w:pPr>
      <w:r w:rsidRPr="00E43046">
        <w:rPr>
          <w:rFonts w:ascii="Times New Roman" w:eastAsia="Calibri" w:hAnsi="Times New Roman"/>
          <w:sz w:val="28"/>
          <w:szCs w:val="28"/>
          <w:lang w:eastAsia="ru-RU"/>
        </w:rPr>
        <w:t xml:space="preserve">         </w:t>
      </w:r>
    </w:p>
    <w:p w:rsidR="004C44D8" w:rsidRPr="00E43046" w:rsidRDefault="000F15D2" w:rsidP="00E43046">
      <w:pPr>
        <w:autoSpaceDE w:val="0"/>
        <w:autoSpaceDN w:val="0"/>
        <w:adjustRightInd w:val="0"/>
        <w:spacing w:after="0" w:line="240" w:lineRule="auto"/>
        <w:jc w:val="both"/>
        <w:rPr>
          <w:rFonts w:ascii="Times New Roman" w:eastAsia="Calibri" w:hAnsi="Times New Roman"/>
          <w:b/>
          <w:i/>
          <w:sz w:val="28"/>
          <w:szCs w:val="28"/>
          <w:lang w:eastAsia="ru-RU"/>
        </w:rPr>
      </w:pPr>
      <w:r w:rsidRPr="00E43046">
        <w:rPr>
          <w:rFonts w:ascii="Times New Roman" w:eastAsia="Calibri" w:hAnsi="Times New Roman"/>
          <w:sz w:val="28"/>
          <w:szCs w:val="28"/>
          <w:lang w:eastAsia="ru-RU"/>
        </w:rPr>
        <w:t xml:space="preserve">   </w:t>
      </w:r>
      <w:r w:rsidRPr="00E43046">
        <w:rPr>
          <w:rFonts w:ascii="Times New Roman" w:eastAsia="Calibri" w:hAnsi="Times New Roman"/>
          <w:b/>
          <w:i/>
          <w:sz w:val="28"/>
          <w:szCs w:val="28"/>
          <w:lang w:eastAsia="ru-RU"/>
        </w:rPr>
        <w:t xml:space="preserve">Инструкции по охране труда утверждаются работодателем с учетом мнения выборного органа первичной профсоюзной организации. </w:t>
      </w:r>
    </w:p>
    <w:p w:rsidR="000F15D2" w:rsidRPr="00E43046" w:rsidRDefault="000F15D2" w:rsidP="00E43046">
      <w:pPr>
        <w:autoSpaceDE w:val="0"/>
        <w:autoSpaceDN w:val="0"/>
        <w:adjustRightInd w:val="0"/>
        <w:spacing w:before="280" w:after="0" w:line="240" w:lineRule="auto"/>
        <w:ind w:firstLine="540"/>
        <w:jc w:val="both"/>
        <w:rPr>
          <w:rFonts w:ascii="Times New Roman" w:eastAsia="Calibri" w:hAnsi="Times New Roman"/>
          <w:b/>
          <w:sz w:val="28"/>
          <w:szCs w:val="28"/>
          <w:u w:val="single"/>
          <w:lang w:eastAsia="ru-RU"/>
        </w:rPr>
      </w:pPr>
      <w:r w:rsidRPr="00E43046">
        <w:rPr>
          <w:rFonts w:ascii="Times New Roman" w:eastAsia="Calibri" w:hAnsi="Times New Roman"/>
          <w:b/>
          <w:sz w:val="28"/>
          <w:szCs w:val="28"/>
          <w:u w:val="single"/>
          <w:lang w:eastAsia="ru-RU"/>
        </w:rPr>
        <w:t>Инструкции по охране труда для работников пересматриваются, в том числе в следующих случаях:</w:t>
      </w:r>
    </w:p>
    <w:p w:rsidR="000F15D2" w:rsidRPr="00E43046" w:rsidRDefault="000F15D2" w:rsidP="00E43046">
      <w:pPr>
        <w:autoSpaceDE w:val="0"/>
        <w:autoSpaceDN w:val="0"/>
        <w:adjustRightInd w:val="0"/>
        <w:spacing w:before="280" w:after="0" w:line="240" w:lineRule="auto"/>
        <w:ind w:firstLine="540"/>
        <w:jc w:val="both"/>
        <w:rPr>
          <w:rFonts w:ascii="Times New Roman" w:eastAsia="Calibri" w:hAnsi="Times New Roman"/>
          <w:sz w:val="28"/>
          <w:szCs w:val="28"/>
          <w:lang w:eastAsia="ru-RU"/>
        </w:rPr>
      </w:pPr>
      <w:r w:rsidRPr="00E43046">
        <w:rPr>
          <w:rFonts w:ascii="Times New Roman" w:eastAsia="Calibri" w:hAnsi="Times New Roman"/>
          <w:sz w:val="28"/>
          <w:szCs w:val="28"/>
          <w:lang w:eastAsia="ru-RU"/>
        </w:rPr>
        <w:t>а) при изменении условий труда работников;</w:t>
      </w:r>
    </w:p>
    <w:p w:rsidR="000F15D2" w:rsidRPr="00E43046" w:rsidRDefault="000F15D2" w:rsidP="00E43046">
      <w:pPr>
        <w:autoSpaceDE w:val="0"/>
        <w:autoSpaceDN w:val="0"/>
        <w:adjustRightInd w:val="0"/>
        <w:spacing w:before="280" w:after="0" w:line="240" w:lineRule="auto"/>
        <w:ind w:firstLine="540"/>
        <w:jc w:val="both"/>
        <w:rPr>
          <w:rFonts w:ascii="Times New Roman" w:eastAsia="Calibri" w:hAnsi="Times New Roman"/>
          <w:sz w:val="28"/>
          <w:szCs w:val="28"/>
          <w:lang w:eastAsia="ru-RU"/>
        </w:rPr>
      </w:pPr>
      <w:r w:rsidRPr="00E43046">
        <w:rPr>
          <w:rFonts w:ascii="Times New Roman" w:eastAsia="Calibri" w:hAnsi="Times New Roman"/>
          <w:sz w:val="28"/>
          <w:szCs w:val="28"/>
          <w:lang w:eastAsia="ru-RU"/>
        </w:rPr>
        <w:t>б) при внедрении новой техники и технологии;</w:t>
      </w:r>
    </w:p>
    <w:p w:rsidR="000F15D2" w:rsidRPr="00E43046" w:rsidRDefault="000F15D2" w:rsidP="00E43046">
      <w:pPr>
        <w:autoSpaceDE w:val="0"/>
        <w:autoSpaceDN w:val="0"/>
        <w:adjustRightInd w:val="0"/>
        <w:spacing w:before="280" w:after="0" w:line="240" w:lineRule="auto"/>
        <w:ind w:firstLine="540"/>
        <w:jc w:val="both"/>
        <w:rPr>
          <w:rFonts w:ascii="Times New Roman" w:eastAsia="Calibri" w:hAnsi="Times New Roman"/>
          <w:sz w:val="28"/>
          <w:szCs w:val="28"/>
          <w:lang w:eastAsia="ru-RU"/>
        </w:rPr>
      </w:pPr>
      <w:r w:rsidRPr="00E43046">
        <w:rPr>
          <w:rFonts w:ascii="Times New Roman" w:eastAsia="Calibri" w:hAnsi="Times New Roman"/>
          <w:sz w:val="28"/>
          <w:szCs w:val="28"/>
          <w:lang w:eastAsia="ru-RU"/>
        </w:rPr>
        <w:t>в) по результатам анализа материалов расследования аварий, несчастных случаев на производстве и профессиональных заболеваний;</w:t>
      </w:r>
    </w:p>
    <w:p w:rsidR="000F15D2" w:rsidRPr="00E43046" w:rsidRDefault="000F15D2" w:rsidP="00E43046">
      <w:pPr>
        <w:autoSpaceDE w:val="0"/>
        <w:autoSpaceDN w:val="0"/>
        <w:adjustRightInd w:val="0"/>
        <w:spacing w:before="280" w:after="0" w:line="240" w:lineRule="auto"/>
        <w:ind w:firstLine="540"/>
        <w:rPr>
          <w:rFonts w:ascii="Times New Roman" w:eastAsia="Calibri" w:hAnsi="Times New Roman"/>
          <w:sz w:val="28"/>
          <w:szCs w:val="28"/>
          <w:lang w:eastAsia="ru-RU"/>
        </w:rPr>
      </w:pPr>
      <w:r w:rsidRPr="00E43046">
        <w:rPr>
          <w:rFonts w:ascii="Times New Roman" w:eastAsia="Calibri" w:hAnsi="Times New Roman"/>
          <w:sz w:val="28"/>
          <w:szCs w:val="28"/>
          <w:lang w:eastAsia="ru-RU"/>
        </w:rPr>
        <w:t xml:space="preserve">г) по требованию органов </w:t>
      </w:r>
      <w:r w:rsidR="00715240" w:rsidRPr="00E43046">
        <w:rPr>
          <w:rFonts w:ascii="Times New Roman" w:eastAsia="Calibri" w:hAnsi="Times New Roman"/>
          <w:sz w:val="28"/>
          <w:szCs w:val="28"/>
          <w:lang w:eastAsia="ru-RU"/>
        </w:rPr>
        <w:t>государственной</w:t>
      </w:r>
      <w:r w:rsidRPr="00E43046">
        <w:rPr>
          <w:rFonts w:ascii="Times New Roman" w:eastAsia="Calibri" w:hAnsi="Times New Roman"/>
          <w:sz w:val="28"/>
          <w:szCs w:val="28"/>
          <w:lang w:eastAsia="ru-RU"/>
        </w:rPr>
        <w:t xml:space="preserve"> инспекции труда.</w:t>
      </w:r>
    </w:p>
    <w:p w:rsidR="00E43046" w:rsidRDefault="00B0114F" w:rsidP="00E43046">
      <w:pPr>
        <w:pStyle w:val="a9"/>
        <w:jc w:val="right"/>
        <w:rPr>
          <w:sz w:val="28"/>
          <w:szCs w:val="28"/>
        </w:rPr>
      </w:pPr>
      <w:r w:rsidRPr="00B0114F">
        <w:rPr>
          <w:sz w:val="28"/>
          <w:szCs w:val="28"/>
        </w:rPr>
        <w:t xml:space="preserve">  </w:t>
      </w:r>
    </w:p>
    <w:p w:rsidR="00E43046" w:rsidRPr="00E43046" w:rsidRDefault="00E43046" w:rsidP="00E43046">
      <w:pPr>
        <w:pStyle w:val="a9"/>
        <w:jc w:val="right"/>
        <w:rPr>
          <w:rFonts w:ascii="Times New Roman" w:hAnsi="Times New Roman"/>
          <w:b/>
          <w:sz w:val="24"/>
          <w:szCs w:val="24"/>
        </w:rPr>
      </w:pPr>
      <w:r>
        <w:rPr>
          <w:sz w:val="28"/>
          <w:szCs w:val="28"/>
        </w:rPr>
        <w:t xml:space="preserve"> </w:t>
      </w:r>
      <w:r w:rsidRPr="00E43046">
        <w:rPr>
          <w:rFonts w:ascii="Times New Roman" w:hAnsi="Times New Roman"/>
          <w:b/>
          <w:sz w:val="24"/>
          <w:szCs w:val="24"/>
        </w:rPr>
        <w:t xml:space="preserve">Внештатный технический инспектор труда </w:t>
      </w:r>
    </w:p>
    <w:p w:rsidR="00856D5A" w:rsidRPr="00E43046" w:rsidRDefault="00E43046" w:rsidP="00E43046">
      <w:pPr>
        <w:pStyle w:val="a9"/>
        <w:jc w:val="right"/>
        <w:rPr>
          <w:rFonts w:ascii="Times New Roman" w:hAnsi="Times New Roman"/>
          <w:b/>
          <w:sz w:val="24"/>
          <w:szCs w:val="24"/>
        </w:rPr>
      </w:pPr>
      <w:r w:rsidRPr="00E43046">
        <w:rPr>
          <w:rFonts w:ascii="Times New Roman" w:hAnsi="Times New Roman"/>
          <w:b/>
          <w:sz w:val="24"/>
          <w:szCs w:val="24"/>
        </w:rPr>
        <w:t>территориальной организации</w:t>
      </w:r>
    </w:p>
    <w:sectPr w:rsidR="00856D5A" w:rsidRPr="00E43046" w:rsidSect="00984419">
      <w:headerReference w:type="even" r:id="rId9"/>
      <w:headerReference w:type="default" r:id="rId10"/>
      <w:footerReference w:type="even" r:id="rId11"/>
      <w:footerReference w:type="default" r:id="rId12"/>
      <w:pgSz w:w="11906" w:h="16838"/>
      <w:pgMar w:top="567"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182" w:rsidRDefault="00CF6182">
      <w:r>
        <w:separator/>
      </w:r>
    </w:p>
  </w:endnote>
  <w:endnote w:type="continuationSeparator" w:id="0">
    <w:p w:rsidR="00CF6182" w:rsidRDefault="00CF6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439" w:rsidRDefault="00BF31D2" w:rsidP="003728E2">
    <w:pPr>
      <w:pStyle w:val="a3"/>
      <w:framePr w:wrap="around" w:vAnchor="text" w:hAnchor="margin" w:xAlign="center" w:y="1"/>
      <w:rPr>
        <w:rStyle w:val="a4"/>
      </w:rPr>
    </w:pPr>
    <w:r>
      <w:rPr>
        <w:rStyle w:val="a4"/>
      </w:rPr>
      <w:fldChar w:fldCharType="begin"/>
    </w:r>
    <w:r w:rsidR="00C43439">
      <w:rPr>
        <w:rStyle w:val="a4"/>
      </w:rPr>
      <w:instrText xml:space="preserve">PAGE  </w:instrText>
    </w:r>
    <w:r>
      <w:rPr>
        <w:rStyle w:val="a4"/>
      </w:rPr>
      <w:fldChar w:fldCharType="end"/>
    </w:r>
  </w:p>
  <w:p w:rsidR="00C43439" w:rsidRDefault="00C43439" w:rsidP="0047712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439" w:rsidRDefault="00C43439" w:rsidP="0047712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182" w:rsidRDefault="00CF6182">
      <w:r>
        <w:separator/>
      </w:r>
    </w:p>
  </w:footnote>
  <w:footnote w:type="continuationSeparator" w:id="0">
    <w:p w:rsidR="00CF6182" w:rsidRDefault="00CF6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439" w:rsidRDefault="00BF31D2" w:rsidP="008F7F14">
    <w:pPr>
      <w:pStyle w:val="aa"/>
      <w:framePr w:wrap="around" w:vAnchor="text" w:hAnchor="margin" w:xAlign="center" w:y="1"/>
      <w:rPr>
        <w:rStyle w:val="a4"/>
      </w:rPr>
    </w:pPr>
    <w:r>
      <w:rPr>
        <w:rStyle w:val="a4"/>
      </w:rPr>
      <w:fldChar w:fldCharType="begin"/>
    </w:r>
    <w:r w:rsidR="00C43439">
      <w:rPr>
        <w:rStyle w:val="a4"/>
      </w:rPr>
      <w:instrText xml:space="preserve">PAGE  </w:instrText>
    </w:r>
    <w:r>
      <w:rPr>
        <w:rStyle w:val="a4"/>
      </w:rPr>
      <w:fldChar w:fldCharType="end"/>
    </w:r>
  </w:p>
  <w:p w:rsidR="00C43439" w:rsidRDefault="00C4343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439" w:rsidRDefault="00BF31D2" w:rsidP="008F7F14">
    <w:pPr>
      <w:pStyle w:val="aa"/>
      <w:framePr w:wrap="around" w:vAnchor="text" w:hAnchor="margin" w:xAlign="center" w:y="1"/>
      <w:rPr>
        <w:rStyle w:val="a4"/>
      </w:rPr>
    </w:pPr>
    <w:r>
      <w:rPr>
        <w:rStyle w:val="a4"/>
      </w:rPr>
      <w:fldChar w:fldCharType="begin"/>
    </w:r>
    <w:r w:rsidR="00C43439">
      <w:rPr>
        <w:rStyle w:val="a4"/>
      </w:rPr>
      <w:instrText xml:space="preserve">PAGE  </w:instrText>
    </w:r>
    <w:r>
      <w:rPr>
        <w:rStyle w:val="a4"/>
      </w:rPr>
      <w:fldChar w:fldCharType="separate"/>
    </w:r>
    <w:r w:rsidR="006A5B3E">
      <w:rPr>
        <w:rStyle w:val="a4"/>
        <w:noProof/>
      </w:rPr>
      <w:t>2</w:t>
    </w:r>
    <w:r>
      <w:rPr>
        <w:rStyle w:val="a4"/>
      </w:rPr>
      <w:fldChar w:fldCharType="end"/>
    </w:r>
  </w:p>
  <w:p w:rsidR="00C43439" w:rsidRDefault="00C43439" w:rsidP="00AA73E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rsids>
    <w:rsidRoot w:val="009544E4"/>
    <w:rsid w:val="000034CA"/>
    <w:rsid w:val="000043E5"/>
    <w:rsid w:val="000064E5"/>
    <w:rsid w:val="00014727"/>
    <w:rsid w:val="00020707"/>
    <w:rsid w:val="000219B6"/>
    <w:rsid w:val="00023D71"/>
    <w:rsid w:val="00033F38"/>
    <w:rsid w:val="00050F07"/>
    <w:rsid w:val="00051140"/>
    <w:rsid w:val="0005425A"/>
    <w:rsid w:val="000763EC"/>
    <w:rsid w:val="00080027"/>
    <w:rsid w:val="0008230B"/>
    <w:rsid w:val="00082803"/>
    <w:rsid w:val="00083704"/>
    <w:rsid w:val="00084370"/>
    <w:rsid w:val="000845E3"/>
    <w:rsid w:val="000A04AA"/>
    <w:rsid w:val="000C7403"/>
    <w:rsid w:val="000D05B7"/>
    <w:rsid w:val="000D67A4"/>
    <w:rsid w:val="000E6020"/>
    <w:rsid w:val="000F15D2"/>
    <w:rsid w:val="000F31F9"/>
    <w:rsid w:val="000F5AAC"/>
    <w:rsid w:val="00103677"/>
    <w:rsid w:val="00112650"/>
    <w:rsid w:val="00113DCF"/>
    <w:rsid w:val="001156F7"/>
    <w:rsid w:val="00115877"/>
    <w:rsid w:val="00117307"/>
    <w:rsid w:val="001241FC"/>
    <w:rsid w:val="00134777"/>
    <w:rsid w:val="00134B84"/>
    <w:rsid w:val="001353BB"/>
    <w:rsid w:val="001416C5"/>
    <w:rsid w:val="001441C4"/>
    <w:rsid w:val="00150000"/>
    <w:rsid w:val="00150BE6"/>
    <w:rsid w:val="00160D51"/>
    <w:rsid w:val="00162CC7"/>
    <w:rsid w:val="001677E6"/>
    <w:rsid w:val="001958B1"/>
    <w:rsid w:val="001A19BB"/>
    <w:rsid w:val="001B68D1"/>
    <w:rsid w:val="001D7844"/>
    <w:rsid w:val="001E2174"/>
    <w:rsid w:val="001E77E0"/>
    <w:rsid w:val="00202466"/>
    <w:rsid w:val="002028F9"/>
    <w:rsid w:val="0022712B"/>
    <w:rsid w:val="002326D5"/>
    <w:rsid w:val="002401C9"/>
    <w:rsid w:val="00263E10"/>
    <w:rsid w:val="00290456"/>
    <w:rsid w:val="00296F92"/>
    <w:rsid w:val="002A0BE1"/>
    <w:rsid w:val="002A3204"/>
    <w:rsid w:val="002A6293"/>
    <w:rsid w:val="002C0381"/>
    <w:rsid w:val="002C5C76"/>
    <w:rsid w:val="002C72A0"/>
    <w:rsid w:val="002E6D78"/>
    <w:rsid w:val="003141F3"/>
    <w:rsid w:val="003176A9"/>
    <w:rsid w:val="0032187E"/>
    <w:rsid w:val="0032285F"/>
    <w:rsid w:val="00323217"/>
    <w:rsid w:val="0032375A"/>
    <w:rsid w:val="00343D25"/>
    <w:rsid w:val="00347B00"/>
    <w:rsid w:val="003566D4"/>
    <w:rsid w:val="003670AA"/>
    <w:rsid w:val="003728E2"/>
    <w:rsid w:val="003844FA"/>
    <w:rsid w:val="003B1BF0"/>
    <w:rsid w:val="003B2617"/>
    <w:rsid w:val="003B6C55"/>
    <w:rsid w:val="003C5B3E"/>
    <w:rsid w:val="003D4570"/>
    <w:rsid w:val="003D59C2"/>
    <w:rsid w:val="003E44E0"/>
    <w:rsid w:val="003E4C76"/>
    <w:rsid w:val="00400BB1"/>
    <w:rsid w:val="00406D1E"/>
    <w:rsid w:val="00422EA0"/>
    <w:rsid w:val="004444B2"/>
    <w:rsid w:val="00451233"/>
    <w:rsid w:val="00461FB0"/>
    <w:rsid w:val="0046361E"/>
    <w:rsid w:val="00477124"/>
    <w:rsid w:val="004A5AB5"/>
    <w:rsid w:val="004B1AFB"/>
    <w:rsid w:val="004B4C84"/>
    <w:rsid w:val="004C44D8"/>
    <w:rsid w:val="004D1553"/>
    <w:rsid w:val="004D6C72"/>
    <w:rsid w:val="004E4362"/>
    <w:rsid w:val="004E7612"/>
    <w:rsid w:val="004F1693"/>
    <w:rsid w:val="004F6307"/>
    <w:rsid w:val="00515FF1"/>
    <w:rsid w:val="0052248C"/>
    <w:rsid w:val="005243CE"/>
    <w:rsid w:val="00532A5A"/>
    <w:rsid w:val="00540143"/>
    <w:rsid w:val="0054640B"/>
    <w:rsid w:val="00550BDD"/>
    <w:rsid w:val="00557041"/>
    <w:rsid w:val="005671F7"/>
    <w:rsid w:val="00596C58"/>
    <w:rsid w:val="005A5F3B"/>
    <w:rsid w:val="005B4795"/>
    <w:rsid w:val="005F546F"/>
    <w:rsid w:val="0060156E"/>
    <w:rsid w:val="006121DB"/>
    <w:rsid w:val="00631BFE"/>
    <w:rsid w:val="0064780F"/>
    <w:rsid w:val="00657516"/>
    <w:rsid w:val="00657DAE"/>
    <w:rsid w:val="00664267"/>
    <w:rsid w:val="00665673"/>
    <w:rsid w:val="006721E8"/>
    <w:rsid w:val="00672AFB"/>
    <w:rsid w:val="006A21AC"/>
    <w:rsid w:val="006A5B3E"/>
    <w:rsid w:val="006B20E7"/>
    <w:rsid w:val="006C584D"/>
    <w:rsid w:val="006C6815"/>
    <w:rsid w:val="006D364E"/>
    <w:rsid w:val="006D7047"/>
    <w:rsid w:val="006E21DF"/>
    <w:rsid w:val="006E498D"/>
    <w:rsid w:val="006E6415"/>
    <w:rsid w:val="0070279A"/>
    <w:rsid w:val="00712AA9"/>
    <w:rsid w:val="00714F84"/>
    <w:rsid w:val="00715240"/>
    <w:rsid w:val="00725FDC"/>
    <w:rsid w:val="007469C7"/>
    <w:rsid w:val="00751B2A"/>
    <w:rsid w:val="00752A2E"/>
    <w:rsid w:val="0076446D"/>
    <w:rsid w:val="00770A29"/>
    <w:rsid w:val="007767EA"/>
    <w:rsid w:val="00783775"/>
    <w:rsid w:val="0078723C"/>
    <w:rsid w:val="007A507E"/>
    <w:rsid w:val="007C5258"/>
    <w:rsid w:val="007D10DE"/>
    <w:rsid w:val="007E2EE9"/>
    <w:rsid w:val="008001B8"/>
    <w:rsid w:val="00801A2B"/>
    <w:rsid w:val="008071BD"/>
    <w:rsid w:val="00827793"/>
    <w:rsid w:val="00827CDD"/>
    <w:rsid w:val="00844EAE"/>
    <w:rsid w:val="0085063C"/>
    <w:rsid w:val="00853500"/>
    <w:rsid w:val="00856D5A"/>
    <w:rsid w:val="00861E4B"/>
    <w:rsid w:val="00862C08"/>
    <w:rsid w:val="0087365A"/>
    <w:rsid w:val="0088086A"/>
    <w:rsid w:val="00893B5A"/>
    <w:rsid w:val="008A26B9"/>
    <w:rsid w:val="008A71AE"/>
    <w:rsid w:val="008B7471"/>
    <w:rsid w:val="008D4D94"/>
    <w:rsid w:val="008E05A6"/>
    <w:rsid w:val="008E1CEB"/>
    <w:rsid w:val="008F0DB8"/>
    <w:rsid w:val="008F4BD5"/>
    <w:rsid w:val="008F7F14"/>
    <w:rsid w:val="00906F9D"/>
    <w:rsid w:val="00932371"/>
    <w:rsid w:val="00935354"/>
    <w:rsid w:val="009514A7"/>
    <w:rsid w:val="009544E4"/>
    <w:rsid w:val="00976915"/>
    <w:rsid w:val="00977F33"/>
    <w:rsid w:val="00984419"/>
    <w:rsid w:val="00992BD3"/>
    <w:rsid w:val="00995959"/>
    <w:rsid w:val="009968AD"/>
    <w:rsid w:val="009A4A99"/>
    <w:rsid w:val="009D32D7"/>
    <w:rsid w:val="009D3B08"/>
    <w:rsid w:val="009F485E"/>
    <w:rsid w:val="009F7BD3"/>
    <w:rsid w:val="00A00929"/>
    <w:rsid w:val="00A04787"/>
    <w:rsid w:val="00A04E94"/>
    <w:rsid w:val="00A11721"/>
    <w:rsid w:val="00A12D58"/>
    <w:rsid w:val="00A14BD6"/>
    <w:rsid w:val="00A1679C"/>
    <w:rsid w:val="00A26FB6"/>
    <w:rsid w:val="00A40476"/>
    <w:rsid w:val="00A4263B"/>
    <w:rsid w:val="00A47344"/>
    <w:rsid w:val="00A62B2F"/>
    <w:rsid w:val="00A7401F"/>
    <w:rsid w:val="00A97BA6"/>
    <w:rsid w:val="00AA0686"/>
    <w:rsid w:val="00AA73E5"/>
    <w:rsid w:val="00AC2442"/>
    <w:rsid w:val="00AD67E3"/>
    <w:rsid w:val="00AE109F"/>
    <w:rsid w:val="00AE22D0"/>
    <w:rsid w:val="00AE5641"/>
    <w:rsid w:val="00AF04D3"/>
    <w:rsid w:val="00AF4546"/>
    <w:rsid w:val="00B0114F"/>
    <w:rsid w:val="00B06D44"/>
    <w:rsid w:val="00B31A99"/>
    <w:rsid w:val="00B337D4"/>
    <w:rsid w:val="00B34056"/>
    <w:rsid w:val="00B35FD8"/>
    <w:rsid w:val="00B442F4"/>
    <w:rsid w:val="00B554FD"/>
    <w:rsid w:val="00B70E98"/>
    <w:rsid w:val="00B8273F"/>
    <w:rsid w:val="00B9496C"/>
    <w:rsid w:val="00BA2D89"/>
    <w:rsid w:val="00BB3421"/>
    <w:rsid w:val="00BB60A2"/>
    <w:rsid w:val="00BB76D1"/>
    <w:rsid w:val="00BC3C5D"/>
    <w:rsid w:val="00BD455C"/>
    <w:rsid w:val="00BD5B0C"/>
    <w:rsid w:val="00BD6683"/>
    <w:rsid w:val="00BD6D13"/>
    <w:rsid w:val="00BE0BFB"/>
    <w:rsid w:val="00BF31D2"/>
    <w:rsid w:val="00C05958"/>
    <w:rsid w:val="00C27F60"/>
    <w:rsid w:val="00C30E21"/>
    <w:rsid w:val="00C40CDF"/>
    <w:rsid w:val="00C43439"/>
    <w:rsid w:val="00C51771"/>
    <w:rsid w:val="00C6118B"/>
    <w:rsid w:val="00C6348B"/>
    <w:rsid w:val="00C65D31"/>
    <w:rsid w:val="00C74042"/>
    <w:rsid w:val="00C77DCC"/>
    <w:rsid w:val="00C84907"/>
    <w:rsid w:val="00CA1A34"/>
    <w:rsid w:val="00CB120B"/>
    <w:rsid w:val="00CD77C8"/>
    <w:rsid w:val="00CF6182"/>
    <w:rsid w:val="00CF63B2"/>
    <w:rsid w:val="00CF7BC0"/>
    <w:rsid w:val="00D006B1"/>
    <w:rsid w:val="00D04621"/>
    <w:rsid w:val="00D06703"/>
    <w:rsid w:val="00D073DF"/>
    <w:rsid w:val="00D1339B"/>
    <w:rsid w:val="00D30802"/>
    <w:rsid w:val="00D35E2C"/>
    <w:rsid w:val="00D37A5A"/>
    <w:rsid w:val="00D468EA"/>
    <w:rsid w:val="00D4696B"/>
    <w:rsid w:val="00D47014"/>
    <w:rsid w:val="00D47245"/>
    <w:rsid w:val="00D75DDD"/>
    <w:rsid w:val="00DB0B19"/>
    <w:rsid w:val="00DD18D1"/>
    <w:rsid w:val="00DE03D1"/>
    <w:rsid w:val="00E03E25"/>
    <w:rsid w:val="00E076D9"/>
    <w:rsid w:val="00E30C4D"/>
    <w:rsid w:val="00E3251F"/>
    <w:rsid w:val="00E377A5"/>
    <w:rsid w:val="00E40684"/>
    <w:rsid w:val="00E43046"/>
    <w:rsid w:val="00E47E19"/>
    <w:rsid w:val="00E67975"/>
    <w:rsid w:val="00E75E7D"/>
    <w:rsid w:val="00E83C1A"/>
    <w:rsid w:val="00E91D28"/>
    <w:rsid w:val="00EA3AA4"/>
    <w:rsid w:val="00EB2062"/>
    <w:rsid w:val="00EB5819"/>
    <w:rsid w:val="00EC6DCC"/>
    <w:rsid w:val="00ED57BB"/>
    <w:rsid w:val="00F138C1"/>
    <w:rsid w:val="00F14D1D"/>
    <w:rsid w:val="00F211DE"/>
    <w:rsid w:val="00F32D89"/>
    <w:rsid w:val="00F37421"/>
    <w:rsid w:val="00F475A4"/>
    <w:rsid w:val="00F513C5"/>
    <w:rsid w:val="00F53A82"/>
    <w:rsid w:val="00F6165E"/>
    <w:rsid w:val="00F755AA"/>
    <w:rsid w:val="00FA781C"/>
    <w:rsid w:val="00FB787B"/>
    <w:rsid w:val="00FE3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4AA"/>
    <w:pPr>
      <w:spacing w:after="200" w:line="276" w:lineRule="auto"/>
    </w:pPr>
    <w:rPr>
      <w:rFonts w:eastAsia="Times New Roman"/>
      <w:sz w:val="22"/>
      <w:szCs w:val="22"/>
      <w:lang w:eastAsia="en-US"/>
    </w:rPr>
  </w:style>
  <w:style w:type="paragraph" w:styleId="2">
    <w:name w:val="heading 2"/>
    <w:basedOn w:val="a"/>
    <w:qFormat/>
    <w:locked/>
    <w:rsid w:val="00540143"/>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7124"/>
    <w:pPr>
      <w:tabs>
        <w:tab w:val="center" w:pos="4677"/>
        <w:tab w:val="right" w:pos="9355"/>
      </w:tabs>
    </w:pPr>
  </w:style>
  <w:style w:type="character" w:styleId="a4">
    <w:name w:val="page number"/>
    <w:basedOn w:val="a0"/>
    <w:rsid w:val="00477124"/>
  </w:style>
  <w:style w:type="paragraph" w:customStyle="1" w:styleId="FORMATTEXT">
    <w:name w:val=".FORMATTEXT"/>
    <w:rsid w:val="005F546F"/>
    <w:pPr>
      <w:widowControl w:val="0"/>
      <w:autoSpaceDE w:val="0"/>
      <w:autoSpaceDN w:val="0"/>
      <w:adjustRightInd w:val="0"/>
    </w:pPr>
    <w:rPr>
      <w:rFonts w:ascii="Times New Roman" w:eastAsia="Times New Roman" w:hAnsi="Times New Roman"/>
      <w:sz w:val="24"/>
      <w:szCs w:val="24"/>
    </w:rPr>
  </w:style>
  <w:style w:type="paragraph" w:styleId="a5">
    <w:name w:val="Balloon Text"/>
    <w:basedOn w:val="a"/>
    <w:semiHidden/>
    <w:rsid w:val="00B337D4"/>
    <w:rPr>
      <w:rFonts w:ascii="Tahoma" w:hAnsi="Tahoma" w:cs="Tahoma"/>
      <w:sz w:val="16"/>
      <w:szCs w:val="16"/>
    </w:rPr>
  </w:style>
  <w:style w:type="character" w:styleId="a6">
    <w:name w:val="Hyperlink"/>
    <w:rsid w:val="00400BB1"/>
    <w:rPr>
      <w:color w:val="0000FF"/>
      <w:u w:val="single"/>
    </w:rPr>
  </w:style>
  <w:style w:type="table" w:styleId="a7">
    <w:name w:val="Table Grid"/>
    <w:basedOn w:val="a1"/>
    <w:locked/>
    <w:rsid w:val="006721E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54640B"/>
    <w:pPr>
      <w:spacing w:after="120" w:line="240" w:lineRule="auto"/>
    </w:pPr>
    <w:rPr>
      <w:rFonts w:ascii="Times New Roman" w:hAnsi="Times New Roman"/>
      <w:sz w:val="16"/>
      <w:szCs w:val="16"/>
      <w:lang w:eastAsia="ru-RU"/>
    </w:rPr>
  </w:style>
  <w:style w:type="paragraph" w:styleId="a8">
    <w:name w:val="Normal (Web)"/>
    <w:basedOn w:val="a"/>
    <w:rsid w:val="0054640B"/>
    <w:pPr>
      <w:spacing w:before="100" w:beforeAutospacing="1" w:after="100" w:afterAutospacing="1" w:line="240" w:lineRule="auto"/>
    </w:pPr>
    <w:rPr>
      <w:rFonts w:ascii="Times New Roman" w:hAnsi="Times New Roman"/>
      <w:sz w:val="24"/>
      <w:szCs w:val="24"/>
      <w:lang w:eastAsia="ru-RU"/>
    </w:rPr>
  </w:style>
  <w:style w:type="character" w:customStyle="1" w:styleId="codex-i">
    <w:name w:val="codex-i"/>
    <w:rsid w:val="0054640B"/>
  </w:style>
  <w:style w:type="paragraph" w:styleId="a9">
    <w:name w:val="No Spacing"/>
    <w:qFormat/>
    <w:rsid w:val="00827793"/>
    <w:pPr>
      <w:suppressAutoHyphens/>
    </w:pPr>
    <w:rPr>
      <w:rFonts w:eastAsia="Arial"/>
      <w:kern w:val="1"/>
      <w:sz w:val="22"/>
      <w:lang w:eastAsia="ar-SA"/>
    </w:rPr>
  </w:style>
  <w:style w:type="paragraph" w:styleId="aa">
    <w:name w:val="header"/>
    <w:basedOn w:val="a"/>
    <w:rsid w:val="00C65D31"/>
    <w:pPr>
      <w:tabs>
        <w:tab w:val="center" w:pos="4677"/>
        <w:tab w:val="right" w:pos="9355"/>
      </w:tabs>
    </w:pPr>
  </w:style>
  <w:style w:type="paragraph" w:customStyle="1" w:styleId="ConsPlusNormal">
    <w:name w:val="ConsPlusNormal"/>
    <w:rsid w:val="00134777"/>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2E6D7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E6D78"/>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2E6D78"/>
    <w:pPr>
      <w:widowControl w:val="0"/>
      <w:autoSpaceDE w:val="0"/>
      <w:autoSpaceDN w:val="0"/>
      <w:adjustRightInd w:val="0"/>
    </w:pPr>
    <w:rPr>
      <w:rFonts w:ascii="Times New Roman" w:eastAsia="Times New Roman" w:hAnsi="Times New Roman"/>
      <w:sz w:val="28"/>
      <w:szCs w:val="28"/>
    </w:rPr>
  </w:style>
  <w:style w:type="character" w:styleId="ab">
    <w:name w:val="footnote reference"/>
    <w:rsid w:val="004D1553"/>
    <w:rPr>
      <w:vertAlign w:val="superscript"/>
    </w:rPr>
  </w:style>
  <w:style w:type="paragraph" w:styleId="ac">
    <w:name w:val="footnote text"/>
    <w:basedOn w:val="a"/>
    <w:link w:val="ad"/>
    <w:rsid w:val="004D1553"/>
    <w:pPr>
      <w:suppressAutoHyphens/>
      <w:spacing w:after="0" w:line="240" w:lineRule="auto"/>
    </w:pPr>
    <w:rPr>
      <w:rFonts w:ascii="Times New Roman" w:hAnsi="Times New Roman"/>
      <w:sz w:val="20"/>
      <w:szCs w:val="20"/>
      <w:lang w:eastAsia="ar-SA"/>
    </w:rPr>
  </w:style>
  <w:style w:type="character" w:customStyle="1" w:styleId="ad">
    <w:name w:val="Текст сноски Знак"/>
    <w:link w:val="ac"/>
    <w:rsid w:val="004D1553"/>
    <w:rPr>
      <w:rFonts w:ascii="Times New Roman" w:eastAsia="Times New Roman" w:hAnsi="Times New Roman"/>
      <w:lang w:eastAsia="ar-SA"/>
    </w:rPr>
  </w:style>
  <w:style w:type="paragraph" w:customStyle="1" w:styleId="ae">
    <w:name w:val="Заголовок статьи"/>
    <w:basedOn w:val="a"/>
    <w:next w:val="a"/>
    <w:uiPriority w:val="99"/>
    <w:rsid w:val="00C05958"/>
    <w:pPr>
      <w:widowControl w:val="0"/>
      <w:suppressAutoHyphens/>
      <w:autoSpaceDE w:val="0"/>
      <w:spacing w:after="0" w:line="240" w:lineRule="auto"/>
      <w:ind w:left="1612" w:hanging="2504"/>
      <w:jc w:val="both"/>
    </w:pPr>
    <w:rPr>
      <w:rFonts w:ascii="Arial" w:hAnsi="Arial"/>
      <w:sz w:val="20"/>
      <w:szCs w:val="20"/>
      <w:lang w:eastAsia="ar-SA"/>
    </w:rPr>
  </w:style>
  <w:style w:type="paragraph" w:styleId="af">
    <w:name w:val="Body Text Indent"/>
    <w:basedOn w:val="a"/>
    <w:link w:val="af0"/>
    <w:rsid w:val="00A7401F"/>
    <w:pPr>
      <w:spacing w:after="120"/>
      <w:ind w:left="283"/>
    </w:pPr>
  </w:style>
  <w:style w:type="character" w:customStyle="1" w:styleId="af0">
    <w:name w:val="Основной текст с отступом Знак"/>
    <w:link w:val="af"/>
    <w:rsid w:val="00A7401F"/>
    <w:rPr>
      <w:rFonts w:eastAsia="Times New Roman"/>
      <w:sz w:val="22"/>
      <w:szCs w:val="22"/>
      <w:lang w:eastAsia="en-US"/>
    </w:rPr>
  </w:style>
  <w:style w:type="character" w:customStyle="1" w:styleId="apple-converted-space">
    <w:name w:val="apple-converted-space"/>
    <w:rsid w:val="00A7401F"/>
  </w:style>
  <w:style w:type="paragraph" w:styleId="af1">
    <w:name w:val="Plain Text"/>
    <w:basedOn w:val="a"/>
    <w:link w:val="af2"/>
    <w:uiPriority w:val="99"/>
    <w:rsid w:val="00A7401F"/>
    <w:pPr>
      <w:spacing w:after="0" w:line="240" w:lineRule="auto"/>
    </w:pPr>
    <w:rPr>
      <w:rFonts w:ascii="Courier New" w:hAnsi="Courier New"/>
      <w:sz w:val="20"/>
      <w:szCs w:val="20"/>
      <w:lang/>
    </w:rPr>
  </w:style>
  <w:style w:type="character" w:customStyle="1" w:styleId="af2">
    <w:name w:val="Текст Знак"/>
    <w:link w:val="af1"/>
    <w:uiPriority w:val="99"/>
    <w:rsid w:val="00A7401F"/>
    <w:rPr>
      <w:rFonts w:ascii="Courier New" w:eastAsia="Times New Roman" w:hAnsi="Courier New"/>
      <w:lang/>
    </w:rPr>
  </w:style>
  <w:style w:type="paragraph" w:customStyle="1" w:styleId="af3">
    <w:name w:val="Стиль"/>
    <w:rsid w:val="009D32D7"/>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4AA"/>
    <w:pPr>
      <w:spacing w:after="200" w:line="276" w:lineRule="auto"/>
    </w:pPr>
    <w:rPr>
      <w:rFonts w:eastAsia="Times New Roman"/>
      <w:sz w:val="22"/>
      <w:szCs w:val="22"/>
      <w:lang w:eastAsia="en-US"/>
    </w:rPr>
  </w:style>
  <w:style w:type="paragraph" w:styleId="2">
    <w:name w:val="heading 2"/>
    <w:basedOn w:val="a"/>
    <w:qFormat/>
    <w:locked/>
    <w:rsid w:val="00540143"/>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7124"/>
    <w:pPr>
      <w:tabs>
        <w:tab w:val="center" w:pos="4677"/>
        <w:tab w:val="right" w:pos="9355"/>
      </w:tabs>
    </w:pPr>
  </w:style>
  <w:style w:type="character" w:styleId="a4">
    <w:name w:val="page number"/>
    <w:basedOn w:val="a0"/>
    <w:rsid w:val="00477124"/>
  </w:style>
  <w:style w:type="paragraph" w:customStyle="1" w:styleId="FORMATTEXT">
    <w:name w:val=".FORMATTEXT"/>
    <w:rsid w:val="005F546F"/>
    <w:pPr>
      <w:widowControl w:val="0"/>
      <w:autoSpaceDE w:val="0"/>
      <w:autoSpaceDN w:val="0"/>
      <w:adjustRightInd w:val="0"/>
    </w:pPr>
    <w:rPr>
      <w:rFonts w:ascii="Times New Roman" w:eastAsia="Times New Roman" w:hAnsi="Times New Roman"/>
      <w:sz w:val="24"/>
      <w:szCs w:val="24"/>
    </w:rPr>
  </w:style>
  <w:style w:type="paragraph" w:styleId="a5">
    <w:name w:val="Balloon Text"/>
    <w:basedOn w:val="a"/>
    <w:semiHidden/>
    <w:rsid w:val="00B337D4"/>
    <w:rPr>
      <w:rFonts w:ascii="Tahoma" w:hAnsi="Tahoma" w:cs="Tahoma"/>
      <w:sz w:val="16"/>
      <w:szCs w:val="16"/>
    </w:rPr>
  </w:style>
  <w:style w:type="character" w:styleId="a6">
    <w:name w:val="Hyperlink"/>
    <w:rsid w:val="00400BB1"/>
    <w:rPr>
      <w:color w:val="0000FF"/>
      <w:u w:val="single"/>
    </w:rPr>
  </w:style>
  <w:style w:type="table" w:styleId="a7">
    <w:name w:val="Table Grid"/>
    <w:basedOn w:val="a1"/>
    <w:locked/>
    <w:rsid w:val="006721E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54640B"/>
    <w:pPr>
      <w:spacing w:after="120" w:line="240" w:lineRule="auto"/>
    </w:pPr>
    <w:rPr>
      <w:rFonts w:ascii="Times New Roman" w:hAnsi="Times New Roman"/>
      <w:sz w:val="16"/>
      <w:szCs w:val="16"/>
      <w:lang w:eastAsia="ru-RU"/>
    </w:rPr>
  </w:style>
  <w:style w:type="paragraph" w:styleId="a8">
    <w:name w:val="Normal (Web)"/>
    <w:basedOn w:val="a"/>
    <w:rsid w:val="0054640B"/>
    <w:pPr>
      <w:spacing w:before="100" w:beforeAutospacing="1" w:after="100" w:afterAutospacing="1" w:line="240" w:lineRule="auto"/>
    </w:pPr>
    <w:rPr>
      <w:rFonts w:ascii="Times New Roman" w:hAnsi="Times New Roman"/>
      <w:sz w:val="24"/>
      <w:szCs w:val="24"/>
      <w:lang w:eastAsia="ru-RU"/>
    </w:rPr>
  </w:style>
  <w:style w:type="character" w:customStyle="1" w:styleId="codex-i">
    <w:name w:val="codex-i"/>
    <w:rsid w:val="0054640B"/>
  </w:style>
  <w:style w:type="paragraph" w:styleId="a9">
    <w:name w:val="No Spacing"/>
    <w:qFormat/>
    <w:rsid w:val="00827793"/>
    <w:pPr>
      <w:suppressAutoHyphens/>
    </w:pPr>
    <w:rPr>
      <w:rFonts w:eastAsia="Arial"/>
      <w:kern w:val="1"/>
      <w:sz w:val="22"/>
      <w:lang w:eastAsia="ar-SA"/>
    </w:rPr>
  </w:style>
  <w:style w:type="paragraph" w:styleId="aa">
    <w:name w:val="header"/>
    <w:basedOn w:val="a"/>
    <w:rsid w:val="00C65D31"/>
    <w:pPr>
      <w:tabs>
        <w:tab w:val="center" w:pos="4677"/>
        <w:tab w:val="right" w:pos="9355"/>
      </w:tabs>
    </w:pPr>
  </w:style>
  <w:style w:type="paragraph" w:customStyle="1" w:styleId="ConsPlusNormal">
    <w:name w:val="ConsPlusNormal"/>
    <w:rsid w:val="00134777"/>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2E6D7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E6D78"/>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2E6D78"/>
    <w:pPr>
      <w:widowControl w:val="0"/>
      <w:autoSpaceDE w:val="0"/>
      <w:autoSpaceDN w:val="0"/>
      <w:adjustRightInd w:val="0"/>
    </w:pPr>
    <w:rPr>
      <w:rFonts w:ascii="Times New Roman" w:eastAsia="Times New Roman" w:hAnsi="Times New Roman"/>
      <w:sz w:val="28"/>
      <w:szCs w:val="28"/>
    </w:rPr>
  </w:style>
  <w:style w:type="character" w:styleId="ab">
    <w:name w:val="footnote reference"/>
    <w:rsid w:val="004D1553"/>
    <w:rPr>
      <w:vertAlign w:val="superscript"/>
    </w:rPr>
  </w:style>
  <w:style w:type="paragraph" w:styleId="ac">
    <w:name w:val="footnote text"/>
    <w:basedOn w:val="a"/>
    <w:link w:val="ad"/>
    <w:rsid w:val="004D1553"/>
    <w:pPr>
      <w:suppressAutoHyphens/>
      <w:spacing w:after="0" w:line="240" w:lineRule="auto"/>
    </w:pPr>
    <w:rPr>
      <w:rFonts w:ascii="Times New Roman" w:hAnsi="Times New Roman"/>
      <w:sz w:val="20"/>
      <w:szCs w:val="20"/>
      <w:lang w:eastAsia="ar-SA"/>
    </w:rPr>
  </w:style>
  <w:style w:type="character" w:customStyle="1" w:styleId="ad">
    <w:name w:val="Текст сноски Знак"/>
    <w:link w:val="ac"/>
    <w:rsid w:val="004D1553"/>
    <w:rPr>
      <w:rFonts w:ascii="Times New Roman" w:eastAsia="Times New Roman" w:hAnsi="Times New Roman"/>
      <w:lang w:eastAsia="ar-SA"/>
    </w:rPr>
  </w:style>
  <w:style w:type="paragraph" w:customStyle="1" w:styleId="ae">
    <w:name w:val="Заголовок статьи"/>
    <w:basedOn w:val="a"/>
    <w:next w:val="a"/>
    <w:uiPriority w:val="99"/>
    <w:rsid w:val="00C05958"/>
    <w:pPr>
      <w:widowControl w:val="0"/>
      <w:suppressAutoHyphens/>
      <w:autoSpaceDE w:val="0"/>
      <w:spacing w:after="0" w:line="240" w:lineRule="auto"/>
      <w:ind w:left="1612" w:hanging="2504"/>
      <w:jc w:val="both"/>
    </w:pPr>
    <w:rPr>
      <w:rFonts w:ascii="Arial" w:hAnsi="Arial"/>
      <w:sz w:val="20"/>
      <w:szCs w:val="20"/>
      <w:lang w:eastAsia="ar-SA"/>
    </w:rPr>
  </w:style>
  <w:style w:type="paragraph" w:styleId="af">
    <w:name w:val="Body Text Indent"/>
    <w:basedOn w:val="a"/>
    <w:link w:val="af0"/>
    <w:rsid w:val="00A7401F"/>
    <w:pPr>
      <w:spacing w:after="120"/>
      <w:ind w:left="283"/>
    </w:pPr>
  </w:style>
  <w:style w:type="character" w:customStyle="1" w:styleId="af0">
    <w:name w:val="Основной текст с отступом Знак"/>
    <w:link w:val="af"/>
    <w:rsid w:val="00A7401F"/>
    <w:rPr>
      <w:rFonts w:eastAsia="Times New Roman"/>
      <w:sz w:val="22"/>
      <w:szCs w:val="22"/>
      <w:lang w:eastAsia="en-US"/>
    </w:rPr>
  </w:style>
  <w:style w:type="character" w:customStyle="1" w:styleId="apple-converted-space">
    <w:name w:val="apple-converted-space"/>
    <w:rsid w:val="00A7401F"/>
  </w:style>
  <w:style w:type="paragraph" w:styleId="af1">
    <w:name w:val="Plain Text"/>
    <w:basedOn w:val="a"/>
    <w:link w:val="af2"/>
    <w:uiPriority w:val="99"/>
    <w:rsid w:val="00A7401F"/>
    <w:pPr>
      <w:spacing w:after="0" w:line="240" w:lineRule="auto"/>
    </w:pPr>
    <w:rPr>
      <w:rFonts w:ascii="Courier New" w:hAnsi="Courier New"/>
      <w:sz w:val="20"/>
      <w:szCs w:val="20"/>
      <w:lang w:val="x-none" w:eastAsia="x-none"/>
    </w:rPr>
  </w:style>
  <w:style w:type="character" w:customStyle="1" w:styleId="af2">
    <w:name w:val="Текст Знак"/>
    <w:link w:val="af1"/>
    <w:uiPriority w:val="99"/>
    <w:rsid w:val="00A7401F"/>
    <w:rPr>
      <w:rFonts w:ascii="Courier New" w:eastAsia="Times New Roman" w:hAnsi="Courier New"/>
      <w:lang w:val="x-none" w:eastAsia="x-none"/>
    </w:rPr>
  </w:style>
  <w:style w:type="paragraph" w:customStyle="1" w:styleId="af3">
    <w:name w:val="Стиль"/>
    <w:rsid w:val="009D32D7"/>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83465408">
      <w:bodyDiv w:val="1"/>
      <w:marLeft w:val="0"/>
      <w:marRight w:val="0"/>
      <w:marTop w:val="0"/>
      <w:marBottom w:val="0"/>
      <w:divBdr>
        <w:top w:val="none" w:sz="0" w:space="0" w:color="auto"/>
        <w:left w:val="none" w:sz="0" w:space="0" w:color="auto"/>
        <w:bottom w:val="none" w:sz="0" w:space="0" w:color="auto"/>
        <w:right w:val="none" w:sz="0" w:space="0" w:color="auto"/>
      </w:divBdr>
    </w:div>
    <w:div w:id="976842190">
      <w:bodyDiv w:val="1"/>
      <w:marLeft w:val="0"/>
      <w:marRight w:val="0"/>
      <w:marTop w:val="0"/>
      <w:marBottom w:val="0"/>
      <w:divBdr>
        <w:top w:val="none" w:sz="0" w:space="0" w:color="auto"/>
        <w:left w:val="none" w:sz="0" w:space="0" w:color="auto"/>
        <w:bottom w:val="none" w:sz="0" w:space="0" w:color="auto"/>
        <w:right w:val="none" w:sz="0" w:space="0" w:color="auto"/>
      </w:divBdr>
    </w:div>
    <w:div w:id="17150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7A45-1574-476B-A8E1-F6B3C43C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28 апреля 2014 года по инициативе Международной организации труда (МОТ) отмечается Всемирный день охраны труда – международная акция по развитию идей безопасного и достойного труда</vt:lpstr>
    </vt:vector>
  </TitlesOfParts>
  <Company>Hewlett-Packard</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апреля 2014 года по инициативе Международной организации труда (МОТ) отмечается Всемирный день охраны труда – международная акция по развитию идей безопасного и достойного труда</dc:title>
  <dc:creator>User</dc:creator>
  <cp:lastModifiedBy>Кладько</cp:lastModifiedBy>
  <cp:revision>6</cp:revision>
  <cp:lastPrinted>2019-06-27T09:24:00Z</cp:lastPrinted>
  <dcterms:created xsi:type="dcterms:W3CDTF">2022-01-27T03:29:00Z</dcterms:created>
  <dcterms:modified xsi:type="dcterms:W3CDTF">2022-07-19T06:49:00Z</dcterms:modified>
</cp:coreProperties>
</file>